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color w:val="000000" w:themeColor="text1"/>
          <w:sz w:val="52"/>
          <w:szCs w:val="52"/>
          <w14:textFill>
            <w14:solidFill>
              <w14:schemeClr w14:val="tx1"/>
            </w14:solidFill>
          </w14:textFill>
        </w:rPr>
      </w:pPr>
      <w:r>
        <w:rPr>
          <w:rFonts w:hint="eastAsia" w:ascii="方正大标宋_GBK" w:hAnsi="Times New Roman" w:eastAsia="方正大标宋_GBK" w:cs="Times New Roman"/>
          <w:b/>
          <w:bCs/>
          <w:color w:val="000000" w:themeColor="text1"/>
          <w:sz w:val="52"/>
          <w:szCs w:val="52"/>
          <w14:textFill>
            <w14:solidFill>
              <w14:schemeClr w14:val="tx1"/>
            </w14:solidFill>
          </w14:textFill>
        </w:rPr>
        <w:t>资  阳  市</w:t>
      </w:r>
    </w:p>
    <w:p>
      <w:pPr>
        <w:jc w:val="center"/>
        <w:rPr>
          <w:rFonts w:ascii="方正大标宋_GBK" w:hAnsi="Times New Roman" w:eastAsia="方正大标宋_GBK" w:cs="Times New Roman"/>
          <w:b/>
          <w:bCs/>
          <w:color w:val="000000" w:themeColor="text1"/>
          <w:sz w:val="52"/>
          <w:szCs w:val="52"/>
          <w14:textFill>
            <w14:solidFill>
              <w14:schemeClr w14:val="tx1"/>
            </w14:solidFill>
          </w14:textFill>
        </w:rPr>
      </w:pPr>
      <w:r>
        <w:rPr>
          <w:rFonts w:hint="eastAsia" w:ascii="方正大标宋_GBK" w:hAnsi="Times New Roman" w:eastAsia="方正大标宋_GBK" w:cs="Times New Roman"/>
          <w:b/>
          <w:bCs/>
          <w:color w:val="000000" w:themeColor="text1"/>
          <w:sz w:val="52"/>
          <w:szCs w:val="52"/>
          <w14:textFill>
            <w14:solidFill>
              <w14:schemeClr w14:val="tx1"/>
            </w14:solidFill>
          </w14:textFill>
        </w:rPr>
        <w:t>国有建设用地使用权挂牌出让文件</w:t>
      </w: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jc w:val="left"/>
        <w:rPr>
          <w:rFonts w:hint="default" w:ascii="方正小标宋_GBK" w:hAnsi="Times New Roman" w:eastAsia="方正小标宋_GBK" w:cs="Times New Roman"/>
          <w:bCs/>
          <w:color w:val="000000" w:themeColor="text1"/>
          <w:sz w:val="44"/>
          <w:szCs w:val="44"/>
          <w:u w:val="single"/>
          <w:lang w:val="en-US" w:eastAsia="zh-CN"/>
          <w14:textFill>
            <w14:solidFill>
              <w14:schemeClr w14:val="tx1"/>
            </w14:solidFill>
          </w14:textFill>
        </w:rPr>
      </w:pPr>
      <w:r>
        <w:rPr>
          <w:rFonts w:hint="eastAsia" w:ascii="方正小标宋_GBK" w:hAnsi="Times New Roman" w:eastAsia="方正小标宋_GBK" w:cs="Times New Roman"/>
          <w:bCs/>
          <w:color w:val="000000" w:themeColor="text1"/>
          <w:sz w:val="44"/>
          <w:szCs w:val="44"/>
          <w14:textFill>
            <w14:solidFill>
              <w14:schemeClr w14:val="tx1"/>
            </w14:solidFill>
          </w14:textFill>
        </w:rPr>
        <w:t>地块位置：</w:t>
      </w:r>
      <w:r>
        <w:rPr>
          <w:rFonts w:hint="eastAsia" w:ascii="方正小标宋_GBK" w:hAnsi="Times New Roman" w:eastAsia="方正小标宋_GBK" w:cs="Times New Roman"/>
          <w:bCs/>
          <w:color w:val="000000" w:themeColor="text1"/>
          <w:sz w:val="44"/>
          <w:szCs w:val="44"/>
          <w:u w:val="single"/>
          <w:lang w:val="en-US" w:eastAsia="zh-CN"/>
          <w14:textFill>
            <w14:solidFill>
              <w14:schemeClr w14:val="tx1"/>
            </w14:solidFill>
          </w14:textFill>
        </w:rPr>
        <w:t xml:space="preserve"> </w:t>
      </w:r>
      <w:r>
        <w:rPr>
          <w:rFonts w:hint="default" w:ascii="方正小标宋_GBK" w:hAnsi="Times New Roman" w:eastAsia="方正小标宋_GBK" w:cs="Times New Roman"/>
          <w:bCs/>
          <w:color w:val="000000" w:themeColor="text1"/>
          <w:sz w:val="44"/>
          <w:szCs w:val="44"/>
          <w:u w:val="single"/>
          <w14:textFill>
            <w14:solidFill>
              <w14:schemeClr w14:val="tx1"/>
            </w14:solidFill>
          </w14:textFill>
        </w:rPr>
        <w:t>三草湾智能制造产业园，新堰南路以东</w:t>
      </w:r>
      <w:r>
        <w:rPr>
          <w:rFonts w:hint="eastAsia" w:ascii="方正小标宋_GBK" w:hAnsi="Times New Roman" w:eastAsia="方正小标宋_GBK" w:cs="Times New Roman"/>
          <w:bCs/>
          <w:color w:val="000000" w:themeColor="text1"/>
          <w:sz w:val="44"/>
          <w:szCs w:val="44"/>
          <w:u w:val="single"/>
          <w:lang w:val="en-US" w:eastAsia="zh-CN"/>
          <w14:textFill>
            <w14:solidFill>
              <w14:schemeClr w14:val="tx1"/>
            </w14:solidFill>
          </w14:textFill>
        </w:rPr>
        <w:t xml:space="preserve">,科创大道以西    </w:t>
      </w:r>
    </w:p>
    <w:p>
      <w:pPr>
        <w:pStyle w:val="22"/>
        <w:ind w:firstLine="0" w:firstLineChars="0"/>
        <w:rPr>
          <w:rFonts w:ascii="Times New Roman" w:hAnsi="Times New Roman" w:cs="Times New Roman"/>
          <w:color w:val="000000" w:themeColor="text1"/>
          <w:sz w:val="44"/>
          <w:szCs w:val="44"/>
          <w14:textFill>
            <w14:solidFill>
              <w14:schemeClr w14:val="tx1"/>
            </w14:solidFill>
          </w14:textFill>
        </w:rPr>
      </w:pPr>
    </w:p>
    <w:p>
      <w:pPr>
        <w:pStyle w:val="22"/>
        <w:ind w:firstLine="0" w:firstLineChars="0"/>
        <w:rPr>
          <w:rFonts w:ascii="Times New Roman" w:hAnsi="Times New Roman" w:cs="Times New Roman"/>
          <w:color w:val="000000" w:themeColor="text1"/>
          <w:sz w:val="44"/>
          <w:szCs w:val="44"/>
          <w14:textFill>
            <w14:solidFill>
              <w14:schemeClr w14:val="tx1"/>
            </w14:solidFill>
          </w14:textFill>
        </w:rPr>
      </w:pPr>
    </w:p>
    <w:p>
      <w:pPr>
        <w:rPr>
          <w:rFonts w:ascii="Times New Roman" w:hAnsi="Times New Roman" w:cs="Times New Roman"/>
          <w:color w:val="000000" w:themeColor="text1"/>
          <w:sz w:val="44"/>
          <w:szCs w:val="44"/>
          <w14:textFill>
            <w14:solidFill>
              <w14:schemeClr w14:val="tx1"/>
            </w14:solidFill>
          </w14:textFill>
        </w:rPr>
      </w:pPr>
      <w:r>
        <w:rPr>
          <w:rFonts w:hint="eastAsia" w:ascii="方正小标宋_GBK" w:hAnsi="Times New Roman" w:eastAsia="方正小标宋_GBK" w:cs="Times New Roman"/>
          <w:bCs/>
          <w:color w:val="000000" w:themeColor="text1"/>
          <w:sz w:val="44"/>
          <w:szCs w:val="44"/>
          <w14:textFill>
            <w14:solidFill>
              <w14:schemeClr w14:val="tx1"/>
            </w14:solidFill>
          </w14:textFill>
        </w:rPr>
        <w:t>地块编号：</w:t>
      </w:r>
      <w:r>
        <w:rPr>
          <w:rFonts w:hint="eastAsia" w:ascii="方正小标宋_GBK" w:hAnsi="Times New Roman" w:eastAsia="方正小标宋_GBK" w:cs="Times New Roman"/>
          <w:bCs/>
          <w:color w:val="000000" w:themeColor="text1"/>
          <w:sz w:val="44"/>
          <w:szCs w:val="44"/>
          <w:u w:val="single"/>
          <w:lang w:val="en-US" w:eastAsia="zh-CN"/>
          <w14:textFill>
            <w14:solidFill>
              <w14:schemeClr w14:val="tx1"/>
            </w14:solidFill>
          </w14:textFill>
        </w:rPr>
        <w:t xml:space="preserve">      </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LKYD—202</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2</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 xml:space="preserve">047 </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 xml:space="preserve"> </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 xml:space="preserve">   </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 xml:space="preserve"> </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 xml:space="preserve">  </w:t>
      </w:r>
    </w:p>
    <w:p>
      <w:pPr>
        <w:pStyle w:val="22"/>
        <w:ind w:firstLine="0" w:firstLineChars="0"/>
        <w:rPr>
          <w:rFonts w:ascii="Times New Roman" w:hAnsi="Times New Roman" w:cs="Times New Roman"/>
          <w:color w:val="000000" w:themeColor="text1"/>
          <w:sz w:val="44"/>
          <w:szCs w:val="44"/>
          <w14:textFill>
            <w14:solidFill>
              <w14:schemeClr w14:val="tx1"/>
            </w14:solidFill>
          </w14:textFill>
        </w:rPr>
      </w:pPr>
    </w:p>
    <w:p>
      <w:pPr>
        <w:pStyle w:val="22"/>
        <w:ind w:firstLine="0" w:firstLineChars="0"/>
        <w:rPr>
          <w:rFonts w:ascii="Times New Roman" w:hAnsi="Times New Roman" w:cs="Times New Roman"/>
          <w:color w:val="000000" w:themeColor="text1"/>
          <w:sz w:val="44"/>
          <w:szCs w:val="44"/>
          <w14:textFill>
            <w14:solidFill>
              <w14:schemeClr w14:val="tx1"/>
            </w14:solidFill>
          </w14:textFill>
        </w:rPr>
      </w:pPr>
    </w:p>
    <w:p>
      <w:pPr>
        <w:jc w:val="left"/>
        <w:rPr>
          <w:rFonts w:hint="eastAsia"/>
          <w:color w:val="000000" w:themeColor="text1"/>
          <w:sz w:val="44"/>
          <w:szCs w:val="44"/>
          <w14:textFill>
            <w14:solidFill>
              <w14:schemeClr w14:val="tx1"/>
            </w14:solidFill>
          </w14:textFill>
        </w:rPr>
      </w:pPr>
      <w:r>
        <w:rPr>
          <w:rFonts w:hint="eastAsia" w:ascii="方正小标宋_GBK" w:hAnsi="Times New Roman" w:eastAsia="方正小标宋_GBK" w:cs="Times New Roman"/>
          <w:bCs/>
          <w:color w:val="000000" w:themeColor="text1"/>
          <w:sz w:val="44"/>
          <w:szCs w:val="44"/>
          <w14:textFill>
            <w14:solidFill>
              <w14:schemeClr w14:val="tx1"/>
            </w14:solidFill>
          </w14:textFill>
        </w:rPr>
        <w:t>宗地代码</w:t>
      </w:r>
      <w:r>
        <w:rPr>
          <w:rFonts w:hint="eastAsia" w:ascii="Times New Roman" w:hAnsi="Times New Roman" w:eastAsia="方正小标宋_GBK" w:cs="Times New Roman"/>
          <w:bCs/>
          <w:color w:val="000000" w:themeColor="text1"/>
          <w:sz w:val="44"/>
          <w:szCs w:val="44"/>
          <w:u w:val="none"/>
          <w14:textFill>
            <w14:solidFill>
              <w14:schemeClr w14:val="tx1"/>
            </w14:solidFill>
          </w14:textFill>
        </w:rPr>
        <w:t>：</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5120020</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12</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0</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03</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GB000</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07</w:t>
      </w:r>
      <w:r>
        <w:rPr>
          <w:rFonts w:hint="eastAsia" w:ascii="Times New Roman" w:hAnsi="Times New Roman" w:eastAsia="方正小标宋_GBK" w:cs="Times New Roman"/>
          <w:bCs/>
          <w:color w:val="000000" w:themeColor="text1"/>
          <w:sz w:val="44"/>
          <w:szCs w:val="44"/>
          <w:u w:val="single"/>
          <w14:textFill>
            <w14:solidFill>
              <w14:schemeClr w14:val="tx1"/>
            </w14:solidFill>
          </w14:textFill>
        </w:rPr>
        <w:t>W00000000</w:t>
      </w:r>
      <w:r>
        <w:rPr>
          <w:rFonts w:hint="eastAsia" w:ascii="Times New Roman" w:hAnsi="Times New Roman" w:eastAsia="方正小标宋_GBK" w:cs="Times New Roman"/>
          <w:bCs/>
          <w:color w:val="000000" w:themeColor="text1"/>
          <w:sz w:val="44"/>
          <w:szCs w:val="44"/>
          <w:u w:val="single"/>
          <w:lang w:val="en-US" w:eastAsia="zh-CN"/>
          <w14:textFill>
            <w14:solidFill>
              <w14:schemeClr w14:val="tx1"/>
            </w14:solidFill>
          </w14:textFill>
        </w:rPr>
        <w:t xml:space="preserve"> </w:t>
      </w:r>
    </w:p>
    <w:p>
      <w:pPr>
        <w:pStyle w:val="22"/>
        <w:ind w:firstLine="0" w:firstLineChars="0"/>
        <w:rPr>
          <w:rFonts w:ascii="Times New Roman" w:hAnsi="Times New Roman" w:cs="Times New Roman"/>
          <w:color w:val="000000" w:themeColor="text1"/>
          <w:sz w:val="36"/>
          <w:szCs w:val="36"/>
          <w14:textFill>
            <w14:solidFill>
              <w14:schemeClr w14:val="tx1"/>
            </w14:solidFill>
          </w14:textFill>
        </w:rPr>
      </w:pPr>
    </w:p>
    <w:p>
      <w:pPr>
        <w:pStyle w:val="22"/>
        <w:ind w:firstLine="0" w:firstLineChars="0"/>
        <w:rPr>
          <w:rFonts w:ascii="Times New Roman" w:hAnsi="Times New Roman" w:cs="Times New Roman"/>
          <w:color w:val="000000" w:themeColor="text1"/>
          <w:sz w:val="36"/>
          <w:szCs w:val="36"/>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Pr>
        <w:pStyle w:val="22"/>
        <w:ind w:firstLine="0" w:firstLineChars="0"/>
        <w:rPr>
          <w:rFonts w:ascii="Times New Roman" w:hAnsi="Times New Roman" w:cs="Times New Roman"/>
          <w:b/>
          <w:color w:val="000000" w:themeColor="text1"/>
          <w:sz w:val="36"/>
          <w:szCs w:val="36"/>
          <w14:textFill>
            <w14:solidFill>
              <w14:schemeClr w14:val="tx1"/>
            </w14:solidFill>
          </w14:textFill>
        </w:rPr>
      </w:pPr>
    </w:p>
    <w:p>
      <w:pPr>
        <w:rPr>
          <w:rFonts w:ascii="Times New Roman" w:hAnsi="Times New Roman" w:eastAsia="仿宋_GB2312" w:cs="Times New Roman"/>
          <w:b/>
          <w:bCs/>
          <w:color w:val="000000" w:themeColor="text1"/>
          <w:sz w:val="44"/>
          <w:szCs w:val="44"/>
          <w14:textFill>
            <w14:solidFill>
              <w14:schemeClr w14:val="tx1"/>
            </w14:solidFill>
          </w14:textFill>
        </w:rPr>
      </w:pPr>
      <w:r>
        <w:rPr>
          <w:rFonts w:ascii="Times New Roman" w:hAnsi="Times New Roman" w:eastAsia="仿宋_GB2312" w:cs="Times New Roman"/>
          <w:b/>
          <w:bCs/>
          <w:color w:val="000000" w:themeColor="text1"/>
          <w:sz w:val="44"/>
          <w:szCs w:val="44"/>
          <w14:textFill>
            <w14:solidFill>
              <w14:schemeClr w14:val="tx1"/>
            </w14:solidFill>
          </w14:textFill>
        </w:rPr>
        <w:t>资阳市政府政务服务和公共资源交易服务中心</w:t>
      </w:r>
    </w:p>
    <w:p>
      <w:pPr>
        <w:pStyle w:val="22"/>
        <w:ind w:firstLine="360"/>
        <w:rPr>
          <w:color w:val="000000" w:themeColor="text1"/>
          <w:sz w:val="44"/>
          <w:szCs w:val="44"/>
          <w14:textFill>
            <w14:solidFill>
              <w14:schemeClr w14:val="tx1"/>
            </w14:solidFill>
          </w14:textFill>
        </w:rPr>
      </w:pPr>
    </w:p>
    <w:p>
      <w:pPr>
        <w:jc w:val="center"/>
        <w:rPr>
          <w:rFonts w:ascii="Times New Roman" w:hAnsi="Times New Roman" w:eastAsia="仿宋_GB2312" w:cs="Times New Roman"/>
          <w:b/>
          <w:bCs/>
          <w:color w:val="000000" w:themeColor="text1"/>
          <w:sz w:val="44"/>
          <w:szCs w:val="44"/>
          <w14:textFill>
            <w14:solidFill>
              <w14:schemeClr w14:val="tx1"/>
            </w14:solidFill>
          </w14:textFill>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color w:val="000000" w:themeColor="text1"/>
          <w:sz w:val="44"/>
          <w:szCs w:val="44"/>
          <w:lang w:val="en-US" w:eastAsia="zh-CN"/>
          <w14:textFill>
            <w14:solidFill>
              <w14:schemeClr w14:val="tx1"/>
            </w14:solidFill>
          </w14:textFill>
        </w:rPr>
        <w:t xml:space="preserve">         </w:t>
      </w:r>
      <w:r>
        <w:rPr>
          <w:rFonts w:ascii="Times New Roman" w:hAnsi="Times New Roman" w:eastAsia="仿宋_GB2312" w:cs="Times New Roman"/>
          <w:b/>
          <w:bCs/>
          <w:color w:val="000000" w:themeColor="text1"/>
          <w:sz w:val="44"/>
          <w:szCs w:val="44"/>
          <w14:textFill>
            <w14:solidFill>
              <w14:schemeClr w14:val="tx1"/>
            </w14:solidFill>
          </w14:textFill>
        </w:rPr>
        <w:t>202</w:t>
      </w:r>
      <w:r>
        <w:rPr>
          <w:rFonts w:hint="eastAsia" w:ascii="Times New Roman" w:hAnsi="Times New Roman" w:eastAsia="仿宋_GB2312" w:cs="Times New Roman"/>
          <w:b/>
          <w:bCs/>
          <w:color w:val="000000" w:themeColor="text1"/>
          <w:sz w:val="44"/>
          <w:szCs w:val="44"/>
          <w:lang w:val="en-US" w:eastAsia="zh-CN"/>
          <w14:textFill>
            <w14:solidFill>
              <w14:schemeClr w14:val="tx1"/>
            </w14:solidFill>
          </w14:textFill>
        </w:rPr>
        <w:t>3</w:t>
      </w:r>
      <w:r>
        <w:rPr>
          <w:rFonts w:ascii="Times New Roman" w:hAnsi="Times New Roman" w:eastAsia="仿宋_GB2312" w:cs="Times New Roman"/>
          <w:b/>
          <w:bCs/>
          <w:color w:val="000000" w:themeColor="text1"/>
          <w:sz w:val="44"/>
          <w:szCs w:val="44"/>
          <w14:textFill>
            <w14:solidFill>
              <w14:schemeClr w14:val="tx1"/>
            </w14:solidFill>
          </w14:textFill>
        </w:rPr>
        <w:t xml:space="preserve">年 </w:t>
      </w:r>
      <w:r>
        <w:rPr>
          <w:rFonts w:hint="eastAsia" w:ascii="Times New Roman" w:hAnsi="Times New Roman" w:eastAsia="仿宋_GB2312" w:cs="Times New Roman"/>
          <w:b/>
          <w:bCs/>
          <w:color w:val="000000" w:themeColor="text1"/>
          <w:sz w:val="44"/>
          <w:szCs w:val="44"/>
          <w:lang w:val="en-US" w:eastAsia="zh-CN"/>
          <w14:textFill>
            <w14:solidFill>
              <w14:schemeClr w14:val="tx1"/>
            </w14:solidFill>
          </w14:textFill>
        </w:rPr>
        <w:t>5</w:t>
      </w:r>
      <w:r>
        <w:rPr>
          <w:rFonts w:ascii="Times New Roman" w:hAnsi="Times New Roman" w:eastAsia="仿宋_GB2312" w:cs="Times New Roman"/>
          <w:b/>
          <w:bCs/>
          <w:color w:val="000000" w:themeColor="text1"/>
          <w:sz w:val="44"/>
          <w:szCs w:val="44"/>
          <w14:textFill>
            <w14:solidFill>
              <w14:schemeClr w14:val="tx1"/>
            </w14:solidFill>
          </w14:textFill>
        </w:rPr>
        <w:t xml:space="preserve">月 </w:t>
      </w:r>
      <w:r>
        <w:rPr>
          <w:rFonts w:hint="eastAsia" w:ascii="Times New Roman" w:hAnsi="Times New Roman" w:eastAsia="仿宋_GB2312" w:cs="Times New Roman"/>
          <w:b/>
          <w:bCs/>
          <w:color w:val="000000" w:themeColor="text1"/>
          <w:sz w:val="44"/>
          <w:szCs w:val="44"/>
          <w:lang w:val="en-US" w:eastAsia="zh-CN"/>
          <w14:textFill>
            <w14:solidFill>
              <w14:schemeClr w14:val="tx1"/>
            </w14:solidFill>
          </w14:textFill>
        </w:rPr>
        <w:t>4</w:t>
      </w:r>
      <w:r>
        <w:rPr>
          <w:rFonts w:ascii="Times New Roman" w:hAnsi="Times New Roman" w:eastAsia="仿宋_GB2312" w:cs="Times New Roman"/>
          <w:b/>
          <w:bCs/>
          <w:color w:val="000000" w:themeColor="text1"/>
          <w:sz w:val="44"/>
          <w:szCs w:val="44"/>
          <w14:textFill>
            <w14:solidFill>
              <w14:schemeClr w14:val="tx1"/>
            </w14:solidFill>
          </w14:textFill>
        </w:rPr>
        <w:t>日</w:t>
      </w:r>
    </w:p>
    <w:p>
      <w:pPr>
        <w:pStyle w:val="22"/>
        <w:ind w:firstLine="0" w:firstLineChars="0"/>
        <w:rPr>
          <w:color w:val="000000" w:themeColor="text1"/>
          <w14:textFill>
            <w14:solidFill>
              <w14:schemeClr w14:val="tx1"/>
            </w14:solidFill>
          </w14:textFill>
        </w:rPr>
      </w:pPr>
    </w:p>
    <w:p>
      <w:pPr>
        <w:jc w:val="center"/>
        <w:rPr>
          <w:rFonts w:ascii="方正小标宋_GBK" w:hAnsi="Times New Roman" w:eastAsia="方正小标宋_GBK" w:cs="Times New Roman"/>
          <w:bCs/>
          <w:color w:val="000000" w:themeColor="text1"/>
          <w:sz w:val="44"/>
          <w:szCs w:val="44"/>
          <w14:textFill>
            <w14:solidFill>
              <w14:schemeClr w14:val="tx1"/>
            </w14:solidFill>
          </w14:textFill>
        </w:rPr>
      </w:pPr>
      <w:r>
        <w:rPr>
          <w:rFonts w:hint="eastAsia" w:ascii="方正小标宋_GBK" w:hAnsi="Times New Roman" w:eastAsia="方正小标宋_GBK" w:cs="Times New Roman"/>
          <w:bCs/>
          <w:color w:val="000000" w:themeColor="text1"/>
          <w:sz w:val="44"/>
          <w:szCs w:val="44"/>
          <w14:textFill>
            <w14:solidFill>
              <w14:schemeClr w14:val="tx1"/>
            </w14:solidFill>
          </w14:textFill>
        </w:rPr>
        <w:t>目　　　录</w:t>
      </w:r>
    </w:p>
    <w:p>
      <w:pPr>
        <w:pStyle w:val="22"/>
        <w:ind w:firstLine="210"/>
        <w:rPr>
          <w:color w:val="000000" w:themeColor="text1"/>
          <w14:textFill>
            <w14:solidFill>
              <w14:schemeClr w14:val="tx1"/>
            </w14:solidFill>
          </w14:textFill>
        </w:rPr>
      </w:pPr>
    </w:p>
    <w:p>
      <w:pPr>
        <w:spacing w:line="600" w:lineRule="exact"/>
        <w:rPr>
          <w:rFonts w:ascii="Times New Roman" w:hAnsi="Times New Roman" w:eastAsia="方正仿宋_GBK" w:cs="Times New Roman"/>
          <w:bCs/>
          <w:color w:val="000000" w:themeColor="text1"/>
          <w:spacing w:val="20"/>
          <w:sz w:val="32"/>
          <w:szCs w:val="32"/>
          <w14:textFill>
            <w14:solidFill>
              <w14:schemeClr w14:val="tx1"/>
            </w14:solidFill>
          </w14:textFill>
        </w:rPr>
      </w:pPr>
      <w:r>
        <w:rPr>
          <w:rFonts w:ascii="Times New Roman" w:hAnsi="Times New Roman" w:eastAsia="方正仿宋_GBK" w:cs="Times New Roman"/>
          <w:bCs/>
          <w:color w:val="000000" w:themeColor="text1"/>
          <w:sz w:val="32"/>
          <w:szCs w:val="32"/>
          <w14:textFill>
            <w14:solidFill>
              <w14:schemeClr w14:val="tx1"/>
            </w14:solidFill>
          </w14:textFill>
        </w:rPr>
        <w:t>1、</w:t>
      </w:r>
      <w:r>
        <w:rPr>
          <w:rFonts w:ascii="Times New Roman" w:hAnsi="Times New Roman" w:eastAsia="方正仿宋_GBK" w:cs="Times New Roman"/>
          <w:bCs/>
          <w:color w:val="000000" w:themeColor="text1"/>
          <w:spacing w:val="20"/>
          <w:sz w:val="32"/>
          <w:szCs w:val="32"/>
          <w14:textFill>
            <w14:solidFill>
              <w14:schemeClr w14:val="tx1"/>
            </w14:solidFill>
          </w14:textFill>
        </w:rPr>
        <w:t>国有建设用地使用权挂牌出让公告</w:t>
      </w:r>
    </w:p>
    <w:p>
      <w:pPr>
        <w:spacing w:line="600" w:lineRule="exact"/>
        <w:rPr>
          <w:rFonts w:ascii="Times New Roman" w:hAnsi="Times New Roman" w:eastAsia="方正仿宋_GBK" w:cs="Times New Roman"/>
          <w:bCs/>
          <w:color w:val="000000" w:themeColor="text1"/>
          <w:sz w:val="32"/>
          <w:szCs w:val="32"/>
          <w14:textFill>
            <w14:solidFill>
              <w14:schemeClr w14:val="tx1"/>
            </w14:solidFill>
          </w14:textFill>
        </w:rPr>
      </w:pPr>
      <w:r>
        <w:rPr>
          <w:rFonts w:ascii="Times New Roman" w:hAnsi="Times New Roman" w:eastAsia="方正仿宋_GBK" w:cs="Times New Roman"/>
          <w:bCs/>
          <w:color w:val="000000" w:themeColor="text1"/>
          <w:sz w:val="32"/>
          <w:szCs w:val="32"/>
          <w14:textFill>
            <w14:solidFill>
              <w14:schemeClr w14:val="tx1"/>
            </w14:solidFill>
          </w14:textFill>
        </w:rPr>
        <w:t>2、</w:t>
      </w:r>
      <w:r>
        <w:rPr>
          <w:rFonts w:ascii="Times New Roman" w:hAnsi="Times New Roman" w:eastAsia="方正仿宋_GBK" w:cs="Times New Roman"/>
          <w:bCs/>
          <w:color w:val="000000" w:themeColor="text1"/>
          <w:spacing w:val="20"/>
          <w:sz w:val="32"/>
          <w:szCs w:val="32"/>
          <w14:textFill>
            <w14:solidFill>
              <w14:schemeClr w14:val="tx1"/>
            </w14:solidFill>
          </w14:textFill>
        </w:rPr>
        <w:t>国有建设用地使用权挂牌出让须知</w:t>
      </w:r>
    </w:p>
    <w:p>
      <w:pPr>
        <w:spacing w:line="600" w:lineRule="exact"/>
        <w:rPr>
          <w:rFonts w:ascii="Times New Roman" w:hAnsi="Times New Roman" w:eastAsia="方正仿宋_GBK" w:cs="Times New Roman"/>
          <w:bCs/>
          <w:color w:val="000000" w:themeColor="text1"/>
          <w:spacing w:val="28"/>
          <w:sz w:val="32"/>
          <w:szCs w:val="32"/>
          <w14:textFill>
            <w14:solidFill>
              <w14:schemeClr w14:val="tx1"/>
            </w14:solidFill>
          </w14:textFill>
        </w:rPr>
      </w:pPr>
      <w:r>
        <w:rPr>
          <w:rFonts w:ascii="Times New Roman" w:hAnsi="Times New Roman" w:eastAsia="方正仿宋_GBK" w:cs="Times New Roman"/>
          <w:bCs/>
          <w:color w:val="000000" w:themeColor="text1"/>
          <w:sz w:val="32"/>
          <w:szCs w:val="32"/>
          <w14:textFill>
            <w14:solidFill>
              <w14:schemeClr w14:val="tx1"/>
            </w14:solidFill>
          </w14:textFill>
        </w:rPr>
        <w:t>3、</w:t>
      </w:r>
      <w:r>
        <w:rPr>
          <w:rFonts w:ascii="Times New Roman" w:hAnsi="Times New Roman" w:eastAsia="方正仿宋_GBK" w:cs="Times New Roman"/>
          <w:bCs/>
          <w:color w:val="000000" w:themeColor="text1"/>
          <w:spacing w:val="28"/>
          <w:sz w:val="32"/>
          <w:szCs w:val="32"/>
          <w14:textFill>
            <w14:solidFill>
              <w14:schemeClr w14:val="tx1"/>
            </w14:solidFill>
          </w14:textFill>
        </w:rPr>
        <w:t>用地勘测定界图</w:t>
      </w:r>
    </w:p>
    <w:p>
      <w:pPr>
        <w:spacing w:line="600" w:lineRule="exact"/>
        <w:rPr>
          <w:rFonts w:ascii="Times New Roman" w:hAnsi="Times New Roman" w:eastAsia="方正仿宋_GBK" w:cs="Times New Roman"/>
          <w:bCs/>
          <w:color w:val="000000" w:themeColor="text1"/>
          <w:spacing w:val="28"/>
          <w:sz w:val="32"/>
          <w:szCs w:val="32"/>
          <w14:textFill>
            <w14:solidFill>
              <w14:schemeClr w14:val="tx1"/>
            </w14:solidFill>
          </w14:textFill>
        </w:rPr>
      </w:pPr>
      <w:r>
        <w:rPr>
          <w:rFonts w:ascii="Times New Roman" w:hAnsi="Times New Roman" w:eastAsia="方正仿宋_GBK" w:cs="Times New Roman"/>
          <w:bCs/>
          <w:color w:val="000000" w:themeColor="text1"/>
          <w:sz w:val="32"/>
          <w:szCs w:val="32"/>
          <w14:textFill>
            <w14:solidFill>
              <w14:schemeClr w14:val="tx1"/>
            </w14:solidFill>
          </w14:textFill>
        </w:rPr>
        <w:t>4、</w:t>
      </w:r>
      <w:r>
        <w:rPr>
          <w:rFonts w:hint="eastAsia" w:ascii="Times New Roman" w:hAnsi="Times New Roman" w:eastAsia="方正仿宋_GBK"/>
          <w:color w:val="000000" w:themeColor="text1"/>
          <w:sz w:val="32"/>
          <w:szCs w:val="32"/>
          <w14:textFill>
            <w14:solidFill>
              <w14:schemeClr w14:val="tx1"/>
            </w14:solidFill>
          </w14:textFill>
        </w:rPr>
        <w:t>LKYD—202</w:t>
      </w:r>
      <w:r>
        <w:rPr>
          <w:rFonts w:hint="eastAsia" w:ascii="Times New Roman" w:hAnsi="Times New Roman" w:eastAsia="方正仿宋_GBK"/>
          <w:color w:val="000000" w:themeColor="text1"/>
          <w:sz w:val="32"/>
          <w:szCs w:val="32"/>
          <w:lang w:val="en-US" w:eastAsia="zh-CN"/>
          <w14:textFill>
            <w14:solidFill>
              <w14:schemeClr w14:val="tx1"/>
            </w14:solidFill>
          </w14:textFill>
        </w:rPr>
        <w:t>2</w:t>
      </w:r>
      <w:r>
        <w:rPr>
          <w:rFonts w:hint="eastAsia" w:ascii="Times New Roman" w:hAnsi="Times New Roman" w:eastAsia="方正仿宋_GBK"/>
          <w:color w:val="000000" w:themeColor="text1"/>
          <w:sz w:val="32"/>
          <w:szCs w:val="32"/>
          <w14:textFill>
            <w14:solidFill>
              <w14:schemeClr w14:val="tx1"/>
            </w14:solidFill>
          </w14:textFill>
        </w:rPr>
        <w:t>—0</w:t>
      </w:r>
      <w:r>
        <w:rPr>
          <w:rFonts w:hint="eastAsia" w:ascii="Times New Roman" w:hAnsi="Times New Roman" w:eastAsia="方正仿宋_GBK"/>
          <w:color w:val="000000" w:themeColor="text1"/>
          <w:sz w:val="32"/>
          <w:szCs w:val="32"/>
          <w:lang w:val="en-US" w:eastAsia="zh-CN"/>
          <w14:textFill>
            <w14:solidFill>
              <w14:schemeClr w14:val="tx1"/>
            </w14:solidFill>
          </w14:textFill>
        </w:rPr>
        <w:t>47</w:t>
      </w:r>
      <w:r>
        <w:rPr>
          <w:rFonts w:ascii="Times New Roman" w:hAnsi="Times New Roman" w:eastAsia="方正仿宋_GBK" w:cs="Times New Roman"/>
          <w:bCs/>
          <w:color w:val="000000" w:themeColor="text1"/>
          <w:sz w:val="32"/>
          <w:szCs w:val="32"/>
          <w14:textFill>
            <w14:solidFill>
              <w14:schemeClr w14:val="tx1"/>
            </w14:solidFill>
          </w14:textFill>
        </w:rPr>
        <w:t>号地块</w:t>
      </w:r>
      <w:r>
        <w:rPr>
          <w:rFonts w:ascii="Times New Roman" w:hAnsi="Times New Roman" w:eastAsia="方正仿宋_GBK" w:cs="Times New Roman"/>
          <w:bCs/>
          <w:color w:val="000000" w:themeColor="text1"/>
          <w:spacing w:val="28"/>
          <w:sz w:val="32"/>
          <w:szCs w:val="32"/>
          <w14:textFill>
            <w14:solidFill>
              <w14:schemeClr w14:val="tx1"/>
            </w14:solidFill>
          </w14:textFill>
        </w:rPr>
        <w:t>规划条件</w:t>
      </w:r>
    </w:p>
    <w:p>
      <w:pPr>
        <w:spacing w:line="600" w:lineRule="exact"/>
        <w:rPr>
          <w:rFonts w:ascii="Times New Roman" w:hAnsi="Times New Roman" w:eastAsia="方正仿宋_GBK" w:cs="Times New Roman"/>
          <w:bCs/>
          <w:color w:val="000000" w:themeColor="text1"/>
          <w:spacing w:val="28"/>
          <w:sz w:val="32"/>
          <w:szCs w:val="32"/>
          <w14:textFill>
            <w14:solidFill>
              <w14:schemeClr w14:val="tx1"/>
            </w14:solidFill>
          </w14:textFill>
        </w:rPr>
      </w:pPr>
      <w:r>
        <w:rPr>
          <w:rFonts w:ascii="Times New Roman" w:hAnsi="Times New Roman" w:eastAsia="方正仿宋_GBK" w:cs="Times New Roman"/>
          <w:bCs/>
          <w:color w:val="000000" w:themeColor="text1"/>
          <w:sz w:val="32"/>
          <w:szCs w:val="32"/>
          <w14:textFill>
            <w14:solidFill>
              <w14:schemeClr w14:val="tx1"/>
            </w14:solidFill>
          </w14:textFill>
        </w:rPr>
        <w:t>5、</w:t>
      </w:r>
      <w:r>
        <w:rPr>
          <w:rFonts w:ascii="Times New Roman" w:hAnsi="Times New Roman" w:eastAsia="方正仿宋_GBK" w:cs="Times New Roman"/>
          <w:bCs/>
          <w:color w:val="000000" w:themeColor="text1"/>
          <w:spacing w:val="28"/>
          <w:sz w:val="32"/>
          <w:szCs w:val="32"/>
          <w14:textFill>
            <w14:solidFill>
              <w14:schemeClr w14:val="tx1"/>
            </w14:solidFill>
          </w14:textFill>
        </w:rPr>
        <w:t>《竞买申请书》（样本）</w:t>
      </w:r>
    </w:p>
    <w:p>
      <w:pPr>
        <w:spacing w:line="600" w:lineRule="exact"/>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w:t>
      </w:r>
      <w:r>
        <w:rPr>
          <w:rFonts w:hint="eastAsia" w:ascii="Times New Roman" w:hAnsi="Times New Roman" w:eastAsia="方正仿宋_GBK" w:cs="Times New Roman"/>
          <w:color w:val="000000" w:themeColor="text1"/>
          <w:sz w:val="32"/>
          <w:szCs w:val="32"/>
          <w14:textFill>
            <w14:solidFill>
              <w14:schemeClr w14:val="tx1"/>
            </w14:solidFill>
          </w14:textFill>
        </w:rPr>
        <w:t>、承诺书（样本）</w:t>
      </w:r>
    </w:p>
    <w:p>
      <w:pPr>
        <w:spacing w:line="600" w:lineRule="exact"/>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7、《授权委托书》</w:t>
      </w:r>
      <w:r>
        <w:rPr>
          <w:rFonts w:ascii="Times New Roman" w:hAnsi="Times New Roman" w:eastAsia="方正仿宋_GBK" w:cs="Times New Roman"/>
          <w:color w:val="000000" w:themeColor="text1"/>
          <w:sz w:val="32"/>
          <w:szCs w:val="32"/>
          <w14:textFill>
            <w14:solidFill>
              <w14:schemeClr w14:val="tx1"/>
            </w14:solidFill>
          </w14:textFill>
        </w:rPr>
        <w:t>（样本）</w:t>
      </w:r>
    </w:p>
    <w:p>
      <w:pPr>
        <w:spacing w:line="600" w:lineRule="exact"/>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8、</w:t>
      </w:r>
      <w:r>
        <w:rPr>
          <w:rFonts w:ascii="Times New Roman" w:hAnsi="Times New Roman" w:eastAsia="方正仿宋_GBK" w:cs="Times New Roman"/>
          <w:color w:val="000000" w:themeColor="text1"/>
          <w:sz w:val="32"/>
          <w:szCs w:val="32"/>
          <w14:textFill>
            <w14:solidFill>
              <w14:schemeClr w14:val="tx1"/>
            </w14:solidFill>
          </w14:textFill>
        </w:rPr>
        <w:t>挂牌出让报价单（样本）</w:t>
      </w:r>
    </w:p>
    <w:p>
      <w:pPr>
        <w:spacing w:line="600" w:lineRule="exact"/>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9、</w:t>
      </w:r>
      <w:r>
        <w:rPr>
          <w:rFonts w:ascii="Times New Roman" w:hAnsi="Times New Roman" w:eastAsia="方正仿宋_GBK" w:cs="Times New Roman"/>
          <w:color w:val="000000" w:themeColor="text1"/>
          <w:sz w:val="32"/>
          <w:szCs w:val="32"/>
          <w14:textFill>
            <w14:solidFill>
              <w14:schemeClr w14:val="tx1"/>
            </w14:solidFill>
          </w14:textFill>
        </w:rPr>
        <w:t>成交确认书（样本）</w:t>
      </w:r>
    </w:p>
    <w:p>
      <w:pPr>
        <w:spacing w:line="600" w:lineRule="exact"/>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10、《联合竞买土地协议》</w:t>
      </w:r>
      <w:r>
        <w:rPr>
          <w:rFonts w:ascii="Times New Roman" w:hAnsi="Times New Roman" w:eastAsia="方正仿宋_GBK" w:cs="Times New Roman"/>
          <w:color w:val="000000" w:themeColor="text1"/>
          <w:sz w:val="32"/>
          <w:szCs w:val="32"/>
          <w14:textFill>
            <w14:solidFill>
              <w14:schemeClr w14:val="tx1"/>
            </w14:solidFill>
          </w14:textFill>
        </w:rPr>
        <w:t>（样本）</w:t>
      </w:r>
    </w:p>
    <w:p>
      <w:pPr>
        <w:spacing w:line="600" w:lineRule="exact"/>
        <w:rPr>
          <w:rFonts w:ascii="Times New Roman" w:hAnsi="Times New Roman" w:eastAsia="方正仿宋_GBK" w:cs="Times New Roman"/>
          <w:bCs/>
          <w:color w:val="000000" w:themeColor="text1"/>
          <w:sz w:val="32"/>
          <w:szCs w:val="32"/>
          <w14:textFill>
            <w14:solidFill>
              <w14:schemeClr w14:val="tx1"/>
            </w14:solidFill>
          </w14:textFill>
        </w:rPr>
      </w:pPr>
      <w:r>
        <w:rPr>
          <w:rFonts w:hint="eastAsia" w:ascii="Times New Roman" w:hAnsi="Times New Roman" w:eastAsia="方正仿宋_GBK" w:cs="Times New Roman"/>
          <w:bCs/>
          <w:color w:val="000000" w:themeColor="text1"/>
          <w:sz w:val="32"/>
          <w:szCs w:val="32"/>
          <w14:textFill>
            <w14:solidFill>
              <w14:schemeClr w14:val="tx1"/>
            </w14:solidFill>
          </w14:textFill>
        </w:rPr>
        <w:t>11</w:t>
      </w:r>
      <w:r>
        <w:rPr>
          <w:rFonts w:ascii="Times New Roman" w:hAnsi="Times New Roman" w:eastAsia="方正仿宋_GBK" w:cs="Times New Roman"/>
          <w:bCs/>
          <w:color w:val="000000" w:themeColor="text1"/>
          <w:sz w:val="32"/>
          <w:szCs w:val="32"/>
          <w14:textFill>
            <w14:solidFill>
              <w14:schemeClr w14:val="tx1"/>
            </w14:solidFill>
          </w14:textFill>
        </w:rPr>
        <w:t>、</w:t>
      </w:r>
      <w:r>
        <w:rPr>
          <w:rFonts w:ascii="Times New Roman" w:hAnsi="Times New Roman" w:eastAsia="方正仿宋_GBK" w:cs="Times New Roman"/>
          <w:bCs/>
          <w:color w:val="000000" w:themeColor="text1"/>
          <w:spacing w:val="-16"/>
          <w:sz w:val="32"/>
          <w:szCs w:val="32"/>
          <w14:textFill>
            <w14:solidFill>
              <w14:schemeClr w14:val="tx1"/>
            </w14:solidFill>
          </w14:textFill>
        </w:rPr>
        <w:t>《国有建设用地使用权出让合同》（样本）</w:t>
      </w:r>
    </w:p>
    <w:p>
      <w:pPr>
        <w:spacing w:line="600" w:lineRule="exact"/>
        <w:ind w:left="320" w:hanging="320" w:hangingChars="100"/>
        <w:rPr>
          <w:rFonts w:ascii="Times New Roman" w:hAnsi="Times New Roman" w:eastAsia="方正仿宋_GBK" w:cs="Times New Roman"/>
          <w:bCs/>
          <w:color w:val="000000" w:themeColor="text1"/>
          <w:spacing w:val="-16"/>
          <w:sz w:val="32"/>
          <w:szCs w:val="32"/>
          <w14:textFill>
            <w14:solidFill>
              <w14:schemeClr w14:val="tx1"/>
            </w14:solidFill>
          </w14:textFill>
        </w:rPr>
      </w:pPr>
      <w:r>
        <w:rPr>
          <w:rFonts w:hint="eastAsia" w:ascii="Times New Roman" w:hAnsi="Times New Roman" w:eastAsia="方正仿宋_GBK" w:cs="Times New Roman"/>
          <w:bCs/>
          <w:color w:val="000000" w:themeColor="text1"/>
          <w:sz w:val="32"/>
          <w:szCs w:val="32"/>
          <w14:textFill>
            <w14:solidFill>
              <w14:schemeClr w14:val="tx1"/>
            </w14:solidFill>
          </w14:textFill>
        </w:rPr>
        <w:t>12</w:t>
      </w:r>
      <w:r>
        <w:rPr>
          <w:rFonts w:ascii="Times New Roman" w:hAnsi="Times New Roman" w:eastAsia="方正仿宋_GBK" w:cs="Times New Roman"/>
          <w:bCs/>
          <w:color w:val="000000" w:themeColor="text1"/>
          <w:sz w:val="32"/>
          <w:szCs w:val="32"/>
          <w14:textFill>
            <w14:solidFill>
              <w14:schemeClr w14:val="tx1"/>
            </w14:solidFill>
          </w14:textFill>
        </w:rPr>
        <w:t>、</w:t>
      </w:r>
      <w:r>
        <w:rPr>
          <w:rFonts w:ascii="Times New Roman" w:hAnsi="Times New Roman" w:eastAsia="方正仿宋_GBK" w:cs="Times New Roman"/>
          <w:bCs/>
          <w:color w:val="000000" w:themeColor="text1"/>
          <w:spacing w:val="-16"/>
          <w:sz w:val="32"/>
          <w:szCs w:val="32"/>
          <w14:textFill>
            <w14:solidFill>
              <w14:schemeClr w14:val="tx1"/>
            </w14:solidFill>
          </w14:textFill>
        </w:rPr>
        <w:t>国有建设用地使用权出让合同（示范文本）部分条款释义</w:t>
      </w:r>
    </w:p>
    <w:p>
      <w:pPr>
        <w:spacing w:line="600" w:lineRule="exact"/>
        <w:ind w:left="288" w:hanging="288" w:hangingChars="100"/>
        <w:rPr>
          <w:rFonts w:ascii="Times New Roman" w:hAnsi="Times New Roman" w:eastAsia="方正仿宋_GBK" w:cs="Times New Roman"/>
          <w:bCs/>
          <w:color w:val="000000" w:themeColor="text1"/>
          <w:spacing w:val="-16"/>
          <w:sz w:val="32"/>
          <w:szCs w:val="32"/>
          <w14:textFill>
            <w14:solidFill>
              <w14:schemeClr w14:val="tx1"/>
            </w14:solidFill>
          </w14:textFill>
        </w:rPr>
      </w:pPr>
      <w:r>
        <w:rPr>
          <w:rFonts w:ascii="Times New Roman" w:hAnsi="Times New Roman" w:eastAsia="方正仿宋_GBK" w:cs="Times New Roman"/>
          <w:bCs/>
          <w:color w:val="000000" w:themeColor="text1"/>
          <w:spacing w:val="-16"/>
          <w:sz w:val="32"/>
          <w:szCs w:val="32"/>
          <w14:textFill>
            <w14:solidFill>
              <w14:schemeClr w14:val="tx1"/>
            </w14:solidFill>
          </w14:textFill>
        </w:rPr>
        <w:t>1</w:t>
      </w:r>
      <w:r>
        <w:rPr>
          <w:rFonts w:hint="eastAsia" w:ascii="Times New Roman" w:hAnsi="Times New Roman" w:eastAsia="方正仿宋_GBK" w:cs="Times New Roman"/>
          <w:bCs/>
          <w:color w:val="000000" w:themeColor="text1"/>
          <w:spacing w:val="-16"/>
          <w:sz w:val="32"/>
          <w:szCs w:val="32"/>
          <w14:textFill>
            <w14:solidFill>
              <w14:schemeClr w14:val="tx1"/>
            </w14:solidFill>
          </w14:textFill>
        </w:rPr>
        <w:t>3</w:t>
      </w:r>
      <w:r>
        <w:rPr>
          <w:rFonts w:ascii="Times New Roman" w:hAnsi="Times New Roman" w:eastAsia="方正仿宋_GBK" w:cs="Times New Roman"/>
          <w:bCs/>
          <w:color w:val="000000" w:themeColor="text1"/>
          <w:spacing w:val="-16"/>
          <w:sz w:val="32"/>
          <w:szCs w:val="32"/>
          <w14:textFill>
            <w14:solidFill>
              <w14:schemeClr w14:val="tx1"/>
            </w14:solidFill>
          </w14:textFill>
        </w:rPr>
        <w:t>、建设项目用地信息公示牌（模板）</w:t>
      </w:r>
    </w:p>
    <w:p>
      <w:pPr>
        <w:spacing w:line="600" w:lineRule="exact"/>
        <w:ind w:left="288" w:hanging="288" w:hangingChars="100"/>
        <w:rPr>
          <w:rFonts w:ascii="Times New Roman" w:hAnsi="Times New Roman" w:eastAsia="方正仿宋_GBK" w:cs="Times New Roman"/>
          <w:bCs/>
          <w:color w:val="000000" w:themeColor="text1"/>
          <w:spacing w:val="-16"/>
          <w:sz w:val="32"/>
          <w:szCs w:val="32"/>
          <w14:textFill>
            <w14:solidFill>
              <w14:schemeClr w14:val="tx1"/>
            </w14:solidFill>
          </w14:textFill>
        </w:rPr>
      </w:pPr>
      <w:r>
        <w:rPr>
          <w:rFonts w:ascii="Times New Roman" w:hAnsi="Times New Roman" w:eastAsia="方正仿宋_GBK" w:cs="Times New Roman"/>
          <w:bCs/>
          <w:color w:val="000000" w:themeColor="text1"/>
          <w:spacing w:val="-16"/>
          <w:sz w:val="32"/>
          <w:szCs w:val="32"/>
          <w14:textFill>
            <w14:solidFill>
              <w14:schemeClr w14:val="tx1"/>
            </w14:solidFill>
          </w14:textFill>
        </w:rPr>
        <w:t>1</w:t>
      </w:r>
      <w:r>
        <w:rPr>
          <w:rFonts w:hint="eastAsia" w:ascii="Times New Roman" w:hAnsi="Times New Roman" w:eastAsia="方正仿宋_GBK" w:cs="Times New Roman"/>
          <w:bCs/>
          <w:color w:val="000000" w:themeColor="text1"/>
          <w:spacing w:val="-16"/>
          <w:sz w:val="32"/>
          <w:szCs w:val="32"/>
          <w14:textFill>
            <w14:solidFill>
              <w14:schemeClr w14:val="tx1"/>
            </w14:solidFill>
          </w14:textFill>
        </w:rPr>
        <w:t>4</w:t>
      </w:r>
      <w:r>
        <w:rPr>
          <w:rFonts w:ascii="Times New Roman" w:hAnsi="Times New Roman" w:eastAsia="方正仿宋_GBK" w:cs="Times New Roman"/>
          <w:bCs/>
          <w:color w:val="000000" w:themeColor="text1"/>
          <w:spacing w:val="-16"/>
          <w:sz w:val="32"/>
          <w:szCs w:val="32"/>
          <w14:textFill>
            <w14:solidFill>
              <w14:schemeClr w14:val="tx1"/>
            </w14:solidFill>
          </w14:textFill>
        </w:rPr>
        <w:t>、建设项目动工申报书（样本）</w:t>
      </w:r>
    </w:p>
    <w:p>
      <w:pPr>
        <w:spacing w:line="600" w:lineRule="exact"/>
        <w:ind w:left="288" w:hanging="288" w:hangingChars="100"/>
        <w:rPr>
          <w:rFonts w:ascii="Times New Roman" w:hAnsi="Times New Roman" w:eastAsia="方正仿宋_GBK" w:cs="Times New Roman"/>
          <w:bCs/>
          <w:color w:val="000000" w:themeColor="text1"/>
          <w:spacing w:val="-16"/>
          <w:sz w:val="32"/>
          <w:szCs w:val="32"/>
          <w14:textFill>
            <w14:solidFill>
              <w14:schemeClr w14:val="tx1"/>
            </w14:solidFill>
          </w14:textFill>
        </w:rPr>
      </w:pPr>
      <w:r>
        <w:rPr>
          <w:rFonts w:ascii="Times New Roman" w:hAnsi="Times New Roman" w:eastAsia="方正仿宋_GBK" w:cs="Times New Roman"/>
          <w:bCs/>
          <w:color w:val="000000" w:themeColor="text1"/>
          <w:spacing w:val="-16"/>
          <w:sz w:val="32"/>
          <w:szCs w:val="32"/>
          <w14:textFill>
            <w14:solidFill>
              <w14:schemeClr w14:val="tx1"/>
            </w14:solidFill>
          </w14:textFill>
        </w:rPr>
        <w:t>1</w:t>
      </w:r>
      <w:r>
        <w:rPr>
          <w:rFonts w:hint="eastAsia" w:ascii="Times New Roman" w:hAnsi="Times New Roman" w:eastAsia="方正仿宋_GBK" w:cs="Times New Roman"/>
          <w:bCs/>
          <w:color w:val="000000" w:themeColor="text1"/>
          <w:spacing w:val="-16"/>
          <w:sz w:val="32"/>
          <w:szCs w:val="32"/>
          <w14:textFill>
            <w14:solidFill>
              <w14:schemeClr w14:val="tx1"/>
            </w14:solidFill>
          </w14:textFill>
        </w:rPr>
        <w:t>5</w:t>
      </w:r>
      <w:r>
        <w:rPr>
          <w:rFonts w:ascii="Times New Roman" w:hAnsi="Times New Roman" w:eastAsia="方正仿宋_GBK" w:cs="Times New Roman"/>
          <w:bCs/>
          <w:color w:val="000000" w:themeColor="text1"/>
          <w:spacing w:val="-16"/>
          <w:sz w:val="32"/>
          <w:szCs w:val="32"/>
          <w14:textFill>
            <w14:solidFill>
              <w14:schemeClr w14:val="tx1"/>
            </w14:solidFill>
          </w14:textFill>
        </w:rPr>
        <w:t>、建设项目竣工申报书（样本）</w:t>
      </w:r>
    </w:p>
    <w:p>
      <w:pPr>
        <w:spacing w:line="600" w:lineRule="exact"/>
        <w:jc w:val="center"/>
        <w:rPr>
          <w:rFonts w:ascii="方正小标宋_GBK" w:hAnsi="宋体" w:eastAsia="方正小标宋_GBK" w:cs="Times New Roman"/>
          <w:color w:val="000000" w:themeColor="text1"/>
          <w:sz w:val="44"/>
          <w:szCs w:val="44"/>
          <w14:textFill>
            <w14:solidFill>
              <w14:schemeClr w14:val="tx1"/>
            </w14:solidFill>
          </w14:textFill>
        </w:rPr>
      </w:pPr>
    </w:p>
    <w:p>
      <w:pPr>
        <w:spacing w:line="600" w:lineRule="exact"/>
        <w:jc w:val="center"/>
        <w:rPr>
          <w:rFonts w:ascii="方正小标宋_GBK" w:hAnsi="宋体" w:eastAsia="方正小标宋_GBK" w:cs="Times New Roman"/>
          <w:color w:val="000000" w:themeColor="text1"/>
          <w:sz w:val="44"/>
          <w:szCs w:val="44"/>
          <w14:textFill>
            <w14:solidFill>
              <w14:schemeClr w14:val="tx1"/>
            </w14:solidFill>
          </w14:textFill>
        </w:rPr>
      </w:pPr>
    </w:p>
    <w:p>
      <w:pPr>
        <w:spacing w:line="600" w:lineRule="exact"/>
        <w:jc w:val="center"/>
        <w:rPr>
          <w:rFonts w:ascii="方正小标宋_GBK" w:hAnsi="宋体" w:eastAsia="方正小标宋_GBK" w:cs="Times New Roman"/>
          <w:color w:val="000000" w:themeColor="text1"/>
          <w:sz w:val="44"/>
          <w:szCs w:val="44"/>
          <w14:textFill>
            <w14:solidFill>
              <w14:schemeClr w14:val="tx1"/>
            </w14:solidFill>
          </w14:textFill>
        </w:rPr>
      </w:pPr>
    </w:p>
    <w:p>
      <w:pPr>
        <w:spacing w:line="600" w:lineRule="exact"/>
        <w:jc w:val="center"/>
        <w:rPr>
          <w:rFonts w:ascii="方正小标宋_GBK" w:hAnsi="宋体" w:eastAsia="方正小标宋_GBK" w:cs="Times New Roman"/>
          <w:color w:val="000000" w:themeColor="text1"/>
          <w:sz w:val="44"/>
          <w:szCs w:val="44"/>
          <w14:textFill>
            <w14:solidFill>
              <w14:schemeClr w14:val="tx1"/>
            </w14:solidFill>
          </w14:textFill>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color w:val="000000" w:themeColor="text1"/>
          <w:sz w:val="44"/>
          <w:szCs w:val="44"/>
          <w14:textFill>
            <w14:solidFill>
              <w14:schemeClr w14:val="tx1"/>
            </w14:solidFill>
          </w14:textFill>
        </w:rPr>
      </w:pPr>
      <w:r>
        <w:rPr>
          <w:rFonts w:hint="eastAsia" w:ascii="方正小标宋_GBK" w:hAnsi="宋体" w:eastAsia="方正小标宋_GBK" w:cs="Times New Roman"/>
          <w:color w:val="000000" w:themeColor="text1"/>
          <w:sz w:val="44"/>
          <w:szCs w:val="44"/>
          <w14:textFill>
            <w14:solidFill>
              <w14:schemeClr w14:val="tx1"/>
            </w14:solidFill>
          </w14:textFill>
        </w:rPr>
        <w:t>资 阳 市</w:t>
      </w:r>
    </w:p>
    <w:p>
      <w:pPr>
        <w:spacing w:line="600" w:lineRule="exact"/>
        <w:jc w:val="center"/>
        <w:rPr>
          <w:rFonts w:ascii="方正小标宋_GBK" w:hAnsi="宋体" w:eastAsia="方正小标宋_GBK" w:cs="Times New Roman"/>
          <w:color w:val="000000" w:themeColor="text1"/>
          <w:sz w:val="44"/>
          <w:szCs w:val="44"/>
          <w14:textFill>
            <w14:solidFill>
              <w14:schemeClr w14:val="tx1"/>
            </w14:solidFill>
          </w14:textFill>
        </w:rPr>
      </w:pPr>
      <w:r>
        <w:rPr>
          <w:rFonts w:hint="eastAsia" w:ascii="方正小标宋_GBK" w:hAnsi="宋体" w:eastAsia="方正小标宋_GBK" w:cs="Times New Roman"/>
          <w:color w:val="000000" w:themeColor="text1"/>
          <w:sz w:val="44"/>
          <w:szCs w:val="44"/>
          <w14:textFill>
            <w14:solidFill>
              <w14:schemeClr w14:val="tx1"/>
            </w14:solidFill>
          </w14:textFill>
        </w:rPr>
        <w:t>国有建设用地使用权挂牌出让公告</w:t>
      </w:r>
    </w:p>
    <w:p>
      <w:pPr>
        <w:spacing w:line="600" w:lineRule="exact"/>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资公资土挂告</w:t>
      </w:r>
      <w:r>
        <w:rPr>
          <w:rFonts w:ascii="Times New Roman" w:hAnsi="Times New Roman" w:eastAsia="方正仿宋_GBK" w:cs="Times New Roman"/>
          <w:color w:val="000000" w:themeColor="text1"/>
          <w:sz w:val="32"/>
          <w:szCs w:val="32"/>
          <w14:textFill>
            <w14:solidFill>
              <w14:schemeClr w14:val="tx1"/>
            </w14:solidFill>
          </w14:textFill>
        </w:rPr>
        <w:t>〔202</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号</w:t>
      </w:r>
    </w:p>
    <w:p>
      <w:pPr>
        <w:pStyle w:val="2"/>
        <w:rPr>
          <w:color w:val="000000" w:themeColor="text1"/>
          <w14:textFill>
            <w14:solidFill>
              <w14:schemeClr w14:val="tx1"/>
            </w14:solidFill>
          </w14:textFill>
        </w:rPr>
      </w:pPr>
    </w:p>
    <w:p>
      <w:pPr>
        <w:tabs>
          <w:tab w:val="left" w:pos="3620"/>
        </w:tabs>
        <w:spacing w:line="540" w:lineRule="exact"/>
        <w:ind w:firstLine="640" w:firstLineChars="200"/>
        <w:rPr>
          <w:rFonts w:ascii="Times New Roman" w:hAnsi="Times New Roman" w:eastAsia="方正仿宋_GBK" w:cs="Times New Roman"/>
          <w:color w:val="000000" w:themeColor="text1"/>
          <w:sz w:val="32"/>
          <w:szCs w:val="32"/>
          <w:u w:val="single"/>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根据《中华人民共和国土地管理法》《中华人民共和国城</w:t>
      </w:r>
      <w:bookmarkStart w:id="0" w:name="_GoBack"/>
      <w:bookmarkEnd w:id="0"/>
      <w:r>
        <w:rPr>
          <w:rFonts w:ascii="Times New Roman" w:hAnsi="Times New Roman" w:eastAsia="方正仿宋_GBK" w:cs="Times New Roman"/>
          <w:color w:val="000000" w:themeColor="text1"/>
          <w:kern w:val="0"/>
          <w:sz w:val="32"/>
          <w:szCs w:val="32"/>
          <w14:textFill>
            <w14:solidFill>
              <w14:schemeClr w14:val="tx1"/>
            </w14:solidFill>
          </w14:textFill>
        </w:rPr>
        <w:t>市房地产管理法》《招标拍卖挂牌出让国有建设用地使用权规定》（原国土资源部令第39号）等相关规定，</w:t>
      </w:r>
      <w:r>
        <w:rPr>
          <w:rFonts w:ascii="Times New Roman" w:hAnsi="Times New Roman" w:eastAsia="方正仿宋_GBK" w:cs="Times New Roman"/>
          <w:color w:val="000000" w:themeColor="text1"/>
          <w:sz w:val="32"/>
          <w:szCs w:val="32"/>
          <w14:textFill>
            <w14:solidFill>
              <w14:schemeClr w14:val="tx1"/>
            </w14:solidFill>
          </w14:textFill>
        </w:rPr>
        <w:t>经</w:t>
      </w:r>
      <w:r>
        <w:rPr>
          <w:rFonts w:ascii="Times New Roman" w:hAnsi="Times New Roman" w:eastAsia="方正仿宋_GBK" w:cs="Times New Roman"/>
          <w:color w:val="000000" w:themeColor="text1"/>
          <w:sz w:val="32"/>
          <w:szCs w:val="32"/>
          <w:u w:val="single" w:color="000000"/>
          <w14:textFill>
            <w14:solidFill>
              <w14:schemeClr w14:val="tx1"/>
            </w14:solidFill>
          </w14:textFill>
        </w:rPr>
        <w:t>资阳市</w:t>
      </w:r>
      <w:r>
        <w:rPr>
          <w:rFonts w:ascii="Times New Roman" w:hAnsi="Times New Roman" w:eastAsia="方正仿宋_GBK" w:cs="Times New Roman"/>
          <w:color w:val="000000" w:themeColor="text1"/>
          <w:sz w:val="32"/>
          <w:szCs w:val="32"/>
          <w14:textFill>
            <w14:solidFill>
              <w14:schemeClr w14:val="tx1"/>
            </w14:solidFill>
          </w14:textFill>
        </w:rPr>
        <w:t>人民政府批准，</w:t>
      </w:r>
      <w:r>
        <w:rPr>
          <w:rFonts w:hint="eastAsia" w:ascii="Times New Roman" w:hAnsi="Times New Roman" w:eastAsia="方正仿宋_GBK" w:cs="Times New Roman"/>
          <w:color w:val="000000" w:themeColor="text1"/>
          <w:sz w:val="32"/>
          <w:szCs w:val="32"/>
          <w14:textFill>
            <w14:solidFill>
              <w14:schemeClr w14:val="tx1"/>
            </w14:solidFill>
          </w14:textFill>
        </w:rPr>
        <w:t>受</w:t>
      </w:r>
      <w:r>
        <w:rPr>
          <w:rFonts w:hint="eastAsia" w:ascii="Times New Roman" w:hAnsi="Times New Roman" w:eastAsia="方正仿宋_GBK" w:cs="Times New Roman"/>
          <w:color w:val="000000" w:themeColor="text1"/>
          <w:sz w:val="32"/>
          <w:szCs w:val="32"/>
          <w:u w:val="single"/>
          <w14:textFill>
            <w14:solidFill>
              <w14:schemeClr w14:val="tx1"/>
            </w14:solidFill>
          </w14:textFill>
        </w:rPr>
        <w:t>资阳市临空经济区管理委员会</w:t>
      </w:r>
      <w:r>
        <w:rPr>
          <w:rFonts w:ascii="Times New Roman" w:hAnsi="Times New Roman" w:eastAsia="方正仿宋_GBK" w:cs="Times New Roman"/>
          <w:color w:val="000000" w:themeColor="text1"/>
          <w:sz w:val="32"/>
          <w:szCs w:val="32"/>
          <w14:textFill>
            <w14:solidFill>
              <w14:schemeClr w14:val="tx1"/>
            </w14:solidFill>
          </w14:textFill>
        </w:rPr>
        <w:t>委托</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14:textFill>
            <w14:solidFill>
              <w14:schemeClr w14:val="tx1"/>
            </w14:solidFill>
          </w14:textFill>
        </w:rPr>
        <w:t>以</w:t>
      </w:r>
      <w:r>
        <w:rPr>
          <w:rFonts w:ascii="Times New Roman" w:hAnsi="Times New Roman" w:eastAsia="方正仿宋_GBK" w:cs="Times New Roman"/>
          <w:color w:val="000000" w:themeColor="text1"/>
          <w:sz w:val="32"/>
          <w:szCs w:val="32"/>
          <w:u w:val="single"/>
          <w14:textFill>
            <w14:solidFill>
              <w14:schemeClr w14:val="tx1"/>
            </w14:solidFill>
          </w14:textFill>
        </w:rPr>
        <w:t>挂牌</w:t>
      </w:r>
      <w:r>
        <w:rPr>
          <w:rFonts w:ascii="Times New Roman" w:hAnsi="Times New Roman" w:eastAsia="方正仿宋_GBK" w:cs="Times New Roman"/>
          <w:color w:val="000000" w:themeColor="text1"/>
          <w:sz w:val="32"/>
          <w:szCs w:val="32"/>
          <w14:textFill>
            <w14:solidFill>
              <w14:schemeClr w14:val="tx1"/>
            </w14:solidFill>
          </w14:textFill>
        </w:rPr>
        <w:t>方式出让</w:t>
      </w:r>
      <w:r>
        <w:rPr>
          <w:rFonts w:hint="eastAsia" w:ascii="Times New Roman" w:hAnsi="Times New Roman" w:eastAsia="方正仿宋_GBK" w:cs="Times New Roman"/>
          <w:color w:val="000000" w:themeColor="text1"/>
          <w:sz w:val="32"/>
          <w:szCs w:val="32"/>
          <w14:textFill>
            <w14:solidFill>
              <w14:schemeClr w14:val="tx1"/>
            </w14:solidFill>
          </w14:textFill>
        </w:rPr>
        <w:t>临空区</w:t>
      </w:r>
      <w:r>
        <w:rPr>
          <w:rFonts w:hint="eastAsia" w:ascii="Times New Roman" w:hAnsi="Times New Roman" w:eastAsia="方正仿宋_GBK" w:cs="Times New Roman"/>
          <w:color w:val="000000" w:themeColor="text1"/>
          <w:sz w:val="32"/>
          <w:szCs w:val="32"/>
          <w:u w:val="single"/>
          <w:lang w:eastAsia="zh-CN"/>
          <w14:textFill>
            <w14:solidFill>
              <w14:schemeClr w14:val="tx1"/>
            </w14:solidFill>
          </w14:textFill>
        </w:rPr>
        <w:t>一</w:t>
      </w:r>
      <w:r>
        <w:rPr>
          <w:rFonts w:ascii="Times New Roman" w:hAnsi="Times New Roman" w:eastAsia="方正仿宋_GBK" w:cs="Times New Roman"/>
          <w:color w:val="000000" w:themeColor="text1"/>
          <w:sz w:val="32"/>
          <w:szCs w:val="32"/>
          <w:u w:val="single"/>
          <w14:textFill>
            <w14:solidFill>
              <w14:schemeClr w14:val="tx1"/>
            </w14:solidFill>
          </w14:textFill>
        </w:rPr>
        <w:t>宗</w:t>
      </w:r>
      <w:r>
        <w:rPr>
          <w:rFonts w:ascii="Times New Roman" w:hAnsi="Times New Roman" w:eastAsia="方正仿宋_GBK" w:cs="Times New Roman"/>
          <w:color w:val="000000" w:themeColor="text1"/>
          <w:sz w:val="32"/>
          <w:szCs w:val="32"/>
          <w14:textFill>
            <w14:solidFill>
              <w14:schemeClr w14:val="tx1"/>
            </w14:solidFill>
          </w14:textFill>
        </w:rPr>
        <w:t>国有建设用地使用权。现将有关事项公告如下：</w:t>
      </w:r>
    </w:p>
    <w:p>
      <w:pPr>
        <w:widowControl/>
        <w:spacing w:line="54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一、出让地块基本情况和规划设计指标要求（详见下表）</w:t>
      </w:r>
    </w:p>
    <w:tbl>
      <w:tblPr>
        <w:tblStyle w:val="16"/>
        <w:tblW w:w="10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53"/>
        <w:gridCol w:w="1307"/>
        <w:gridCol w:w="1267"/>
        <w:gridCol w:w="920"/>
        <w:gridCol w:w="813"/>
        <w:gridCol w:w="903"/>
        <w:gridCol w:w="887"/>
        <w:gridCol w:w="91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宗地编号</w:t>
            </w:r>
          </w:p>
        </w:tc>
        <w:tc>
          <w:tcPr>
            <w:tcW w:w="14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位置</w:t>
            </w:r>
          </w:p>
        </w:tc>
        <w:tc>
          <w:tcPr>
            <w:tcW w:w="521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规划设计主要指标</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pacing w:val="-20"/>
                <w:sz w:val="24"/>
                <w:szCs w:val="24"/>
                <w14:textFill>
                  <w14:solidFill>
                    <w14:schemeClr w14:val="tx1"/>
                  </w14:solidFill>
                </w14:textFill>
              </w:rPr>
            </w:pPr>
            <w:r>
              <w:rPr>
                <w:rFonts w:hint="default" w:ascii="Times New Roman" w:hAnsi="Times New Roman" w:eastAsia="方正仿宋_GBK" w:cs="Times New Roman"/>
                <w:color w:val="000000" w:themeColor="text1"/>
                <w:spacing w:val="-20"/>
                <w:sz w:val="24"/>
                <w:szCs w:val="24"/>
                <w14:textFill>
                  <w14:solidFill>
                    <w14:schemeClr w14:val="tx1"/>
                  </w14:solidFill>
                </w14:textFill>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pacing w:val="-20"/>
                <w:sz w:val="24"/>
                <w:szCs w:val="24"/>
                <w14:textFill>
                  <w14:solidFill>
                    <w14:schemeClr w14:val="tx1"/>
                  </w14:solidFill>
                </w14:textFill>
              </w:rPr>
            </w:pPr>
            <w:r>
              <w:rPr>
                <w:rFonts w:hint="default" w:ascii="Times New Roman" w:hAnsi="Times New Roman" w:eastAsia="方正仿宋_GBK" w:cs="Times New Roman"/>
                <w:color w:val="000000" w:themeColor="text1"/>
                <w:spacing w:val="-20"/>
                <w:sz w:val="24"/>
                <w:szCs w:val="24"/>
                <w14:textFill>
                  <w14:solidFill>
                    <w14:schemeClr w14:val="tx1"/>
                  </w14:solidFill>
                </w14:textFill>
              </w:rPr>
              <w:t>年限</w:t>
            </w:r>
          </w:p>
        </w:tc>
        <w:tc>
          <w:tcPr>
            <w:tcW w:w="9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pacing w:val="-20"/>
                <w:sz w:val="24"/>
                <w:szCs w:val="24"/>
                <w14:textFill>
                  <w14:solidFill>
                    <w14:schemeClr w14:val="tx1"/>
                  </w14:solidFill>
                </w14:textFill>
              </w:rPr>
            </w:pPr>
            <w:r>
              <w:rPr>
                <w:rFonts w:hint="eastAsia" w:ascii="Times New Roman" w:hAnsi="Times New Roman" w:eastAsia="方正仿宋_GBK" w:cs="Times New Roman"/>
                <w:b w:val="0"/>
                <w:bCs w:val="0"/>
                <w:color w:val="000000" w:themeColor="text1"/>
                <w:spacing w:val="-20"/>
                <w:sz w:val="24"/>
                <w:szCs w:val="24"/>
                <w:lang w:eastAsia="zh-CN"/>
                <w14:textFill>
                  <w14:solidFill>
                    <w14:schemeClr w14:val="tx1"/>
                  </w14:solidFill>
                </w14:textFill>
              </w:rPr>
              <w:t>起始价</w:t>
            </w:r>
            <w:r>
              <w:rPr>
                <w:rFonts w:hint="default" w:ascii="Times New Roman" w:hAnsi="Times New Roman" w:eastAsia="方正仿宋_GBK" w:cs="Times New Roman"/>
                <w:b w:val="0"/>
                <w:bCs w:val="0"/>
                <w:color w:val="000000" w:themeColor="text1"/>
                <w:spacing w:val="-20"/>
                <w:sz w:val="24"/>
                <w:szCs w:val="24"/>
                <w14:textFill>
                  <w14:solidFill>
                    <w14:schemeClr w14:val="tx1"/>
                  </w14:solidFill>
                </w14:textFill>
              </w:rPr>
              <w:t>（万元）</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pacing w:val="-20"/>
                <w:sz w:val="24"/>
                <w:szCs w:val="24"/>
                <w14:textFill>
                  <w14:solidFill>
                    <w14:schemeClr w14:val="tx1"/>
                  </w14:solidFill>
                </w14:textFill>
              </w:rPr>
            </w:pPr>
            <w:r>
              <w:rPr>
                <w:rFonts w:hint="default" w:ascii="Times New Roman" w:hAnsi="Times New Roman" w:eastAsia="方正仿宋_GBK" w:cs="Times New Roman"/>
                <w:color w:val="000000" w:themeColor="text1"/>
                <w:spacing w:val="-20"/>
                <w:sz w:val="24"/>
                <w:szCs w:val="24"/>
                <w14:textFill>
                  <w14:solidFill>
                    <w14:schemeClr w14:val="tx1"/>
                  </w14:solidFill>
                </w14:textFill>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pacing w:val="-20"/>
                <w:sz w:val="24"/>
                <w:szCs w:val="24"/>
                <w14:textFill>
                  <w14:solidFill>
                    <w14:schemeClr w14:val="tx1"/>
                  </w14:solidFill>
                </w14:textFill>
              </w:rPr>
            </w:pPr>
            <w:r>
              <w:rPr>
                <w:rFonts w:hint="default" w:ascii="Times New Roman" w:hAnsi="Times New Roman" w:eastAsia="方正仿宋_GBK" w:cs="Times New Roman"/>
                <w:color w:val="000000" w:themeColor="text1"/>
                <w:spacing w:val="-20"/>
                <w:sz w:val="24"/>
                <w:szCs w:val="24"/>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2" w:hRule="atLeast"/>
          <w:jc w:val="center"/>
        </w:trPr>
        <w:tc>
          <w:tcPr>
            <w:tcW w:w="11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4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13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宗地</w:t>
            </w:r>
            <w:r>
              <w:rPr>
                <w:rFonts w:hint="default" w:ascii="Times New Roman" w:hAnsi="Times New Roman" w:eastAsia="方正仿宋_GBK" w:cs="Times New Roman"/>
                <w:color w:val="000000" w:themeColor="text1"/>
                <w:sz w:val="24"/>
                <w:szCs w:val="24"/>
                <w14:textFill>
                  <w14:solidFill>
                    <w14:schemeClr w14:val="tx1"/>
                  </w14:solidFill>
                </w14:textFill>
              </w:rPr>
              <w:t>面积（㎡）</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color w:val="000000" w:themeColor="text1"/>
                <w:sz w:val="24"/>
                <w:szCs w:val="24"/>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土地用途</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容积率</w:t>
            </w:r>
          </w:p>
        </w:tc>
        <w:tc>
          <w:tcPr>
            <w:tcW w:w="81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建筑密度（%）</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绿地率</w:t>
            </w:r>
            <w:r>
              <w:rPr>
                <w:rFonts w:hint="default" w:ascii="Times New Roman" w:hAnsi="Times New Roman" w:eastAsia="方正仿宋_GBK" w:cs="Times New Roman"/>
                <w:color w:val="000000" w:themeColor="text1"/>
                <w:sz w:val="24"/>
                <w:szCs w:val="24"/>
                <w14:textFill>
                  <w14:solidFill>
                    <w14:schemeClr w14:val="tx1"/>
                  </w14:solidFill>
                </w14:textFill>
              </w:rPr>
              <w:t>（%）</w:t>
            </w: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9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6" w:hRule="atLeast"/>
          <w:jc w:val="center"/>
        </w:trPr>
        <w:tc>
          <w:tcPr>
            <w:tcW w:w="1130" w:type="dxa"/>
            <w:noWrap w:val="0"/>
            <w:vAlign w:val="center"/>
          </w:tcPr>
          <w:p>
            <w:pPr>
              <w:spacing w:line="320" w:lineRule="exact"/>
              <w:jc w:val="center"/>
              <w:rPr>
                <w:rFonts w:hint="default" w:ascii="Times New Roman" w:hAnsi="Times New Roman" w:eastAsia="黑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z w:val="24"/>
                <w14:textFill>
                  <w14:solidFill>
                    <w14:schemeClr w14:val="tx1"/>
                  </w14:solidFill>
                </w14:textFill>
              </w:rPr>
              <w:t>LKYD</w:t>
            </w:r>
            <w:r>
              <w:rPr>
                <w:rFonts w:hint="eastAsia" w:ascii="Times New Roman" w:hAnsi="Times New Roman" w:eastAsia="黑体"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黑体" w:cs="Times New Roman"/>
                <w:color w:val="000000" w:themeColor="text1"/>
                <w:sz w:val="24"/>
                <w14:textFill>
                  <w14:solidFill>
                    <w14:schemeClr w14:val="tx1"/>
                  </w14:solidFill>
                </w14:textFill>
              </w:rPr>
              <w:t>202</w:t>
            </w:r>
            <w:r>
              <w:rPr>
                <w:rFonts w:hint="eastAsia" w:ascii="Times New Roman" w:hAnsi="Times New Roman" w:eastAsia="黑体" w:cs="Times New Roman"/>
                <w:color w:val="000000" w:themeColor="text1"/>
                <w:sz w:val="24"/>
                <w:lang w:val="en-US" w:eastAsia="zh-CN"/>
                <w14:textFill>
                  <w14:solidFill>
                    <w14:schemeClr w14:val="tx1"/>
                  </w14:solidFill>
                </w14:textFill>
              </w:rPr>
              <w:t>2-047</w:t>
            </w:r>
          </w:p>
        </w:tc>
        <w:tc>
          <w:tcPr>
            <w:tcW w:w="1453" w:type="dxa"/>
            <w:noWrap w:val="0"/>
            <w:vAlign w:val="center"/>
          </w:tcPr>
          <w:p>
            <w:pPr>
              <w:spacing w:line="320" w:lineRule="exact"/>
              <w:jc w:val="center"/>
              <w:rPr>
                <w:rFonts w:hint="default" w:ascii="Times New Roman" w:hAnsi="Times New Roman" w:eastAsia="方正仿宋_GBK" w:cs="Times New Roman"/>
                <w:color w:val="000000" w:themeColor="text1"/>
                <w:sz w:val="24"/>
                <w:lang w:val="en-US" w:eastAsia="zh-CN"/>
                <w14:textFill>
                  <w14:solidFill>
                    <w14:schemeClr w14:val="tx1"/>
                  </w14:solidFill>
                </w14:textFill>
              </w:rPr>
            </w:pPr>
            <w:r>
              <w:rPr>
                <w:rFonts w:eastAsia="方正仿宋_GBK"/>
                <w:color w:val="000000" w:themeColor="text1"/>
                <w:sz w:val="24"/>
                <w14:textFill>
                  <w14:solidFill>
                    <w14:schemeClr w14:val="tx1"/>
                  </w14:solidFill>
                </w14:textFill>
              </w:rPr>
              <w:t>三草湾智能制造产业园，新堰南路以东，科创大道以西</w:t>
            </w:r>
          </w:p>
        </w:tc>
        <w:tc>
          <w:tcPr>
            <w:tcW w:w="1307" w:type="dxa"/>
            <w:noWrap w:val="0"/>
            <w:vAlign w:val="center"/>
          </w:tcPr>
          <w:p>
            <w:pPr>
              <w:jc w:val="center"/>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eastAsia="方正仿宋_GBK"/>
                <w:color w:val="000000" w:themeColor="text1"/>
                <w:sz w:val="24"/>
                <w14:textFill>
                  <w14:solidFill>
                    <w14:schemeClr w14:val="tx1"/>
                  </w14:solidFill>
                </w14:textFill>
              </w:rPr>
              <w:t>91999.87</w:t>
            </w:r>
            <w:r>
              <w:rPr>
                <w:rFonts w:ascii="Times New Roman" w:hAnsi="Times New Roman" w:eastAsia="方正仿宋简体" w:cs="Times New Roman"/>
                <w:color w:val="000000" w:themeColor="text1"/>
                <w:sz w:val="24"/>
                <w14:textFill>
                  <w14:solidFill>
                    <w14:schemeClr w14:val="tx1"/>
                  </w14:solidFill>
                </w14:textFill>
              </w:rPr>
              <w:t>（</w:t>
            </w:r>
            <w:r>
              <w:rPr>
                <w:rFonts w:hint="eastAsia" w:ascii="Times New Roman" w:hAnsi="Times New Roman" w:eastAsia="方正仿宋简体" w:cs="Times New Roman"/>
                <w:color w:val="000000" w:themeColor="text1"/>
                <w:sz w:val="24"/>
                <w:lang w:val="en-US" w:eastAsia="zh-CN"/>
                <w14:textFill>
                  <w14:solidFill>
                    <w14:schemeClr w14:val="tx1"/>
                  </w14:solidFill>
                </w14:textFill>
              </w:rPr>
              <w:t>138</w:t>
            </w:r>
            <w:r>
              <w:rPr>
                <w:rFonts w:ascii="Times New Roman" w:hAnsi="Times New Roman" w:eastAsia="方正仿宋简体" w:cs="Times New Roman"/>
                <w:color w:val="000000" w:themeColor="text1"/>
                <w:sz w:val="24"/>
                <w14:textFill>
                  <w14:solidFill>
                    <w14:schemeClr w14:val="tx1"/>
                  </w14:solidFill>
                </w14:textFill>
              </w:rPr>
              <w:t>亩）</w:t>
            </w:r>
          </w:p>
        </w:tc>
        <w:tc>
          <w:tcPr>
            <w:tcW w:w="1267" w:type="dxa"/>
            <w:noWrap w:val="0"/>
            <w:vAlign w:val="center"/>
          </w:tcPr>
          <w:p>
            <w:pPr>
              <w:spacing w:line="320" w:lineRule="exact"/>
              <w:jc w:val="center"/>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eastAsia" w:eastAsia="方正仿宋_GBK"/>
                <w:color w:val="000000" w:themeColor="text1"/>
                <w:sz w:val="24"/>
                <w14:textFill>
                  <w14:solidFill>
                    <w14:schemeClr w14:val="tx1"/>
                  </w14:solidFill>
                </w14:textFill>
              </w:rPr>
              <w:t>二类工业用地</w:t>
            </w:r>
          </w:p>
        </w:tc>
        <w:tc>
          <w:tcPr>
            <w:tcW w:w="920" w:type="dxa"/>
            <w:noWrap w:val="0"/>
            <w:vAlign w:val="center"/>
          </w:tcPr>
          <w:p>
            <w:pPr>
              <w:spacing w:line="320" w:lineRule="exact"/>
              <w:jc w:val="center"/>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eastAsia="方正仿宋_GBK"/>
                <w:color w:val="000000" w:themeColor="text1"/>
                <w:sz w:val="24"/>
                <w14:textFill>
                  <w14:solidFill>
                    <w14:schemeClr w14:val="tx1"/>
                  </w14:solidFill>
                </w14:textFill>
              </w:rPr>
              <w:t>≥1.0且≤3.0</w:t>
            </w:r>
          </w:p>
        </w:tc>
        <w:tc>
          <w:tcPr>
            <w:tcW w:w="813" w:type="dxa"/>
            <w:noWrap w:val="0"/>
            <w:vAlign w:val="center"/>
          </w:tcPr>
          <w:p>
            <w:pPr>
              <w:spacing w:line="320" w:lineRule="exact"/>
              <w:jc w:val="center"/>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方正仿宋简体" w:cs="Times New Roman"/>
                <w:color w:val="000000" w:themeColor="text1"/>
                <w:sz w:val="24"/>
                <w14:textFill>
                  <w14:solidFill>
                    <w14:schemeClr w14:val="tx1"/>
                  </w14:solidFill>
                </w14:textFill>
              </w:rPr>
              <w:t>≥40</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方正仿宋简体" w:cs="Times New Roman"/>
                <w:color w:val="000000" w:themeColor="text1"/>
                <w:sz w:val="24"/>
                <w14:textFill>
                  <w14:solidFill>
                    <w14:schemeClr w14:val="tx1"/>
                  </w14:solidFill>
                </w14:textFill>
              </w:rPr>
              <w:t>≤20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ascii="Times New Roman" w:hAnsi="Times New Roman" w:eastAsia="方正仿宋简体" w:cs="Times New Roman"/>
                <w:color w:val="000000" w:themeColor="text1"/>
                <w:sz w:val="24"/>
                <w14:textFill>
                  <w14:solidFill>
                    <w14:schemeClr w14:val="tx1"/>
                  </w14:solidFill>
                </w14:textFill>
              </w:rPr>
              <w:t>50年</w:t>
            </w:r>
          </w:p>
        </w:tc>
        <w:tc>
          <w:tcPr>
            <w:tcW w:w="917" w:type="dxa"/>
            <w:noWrap w:val="0"/>
            <w:vAlign w:val="center"/>
          </w:tcPr>
          <w:p>
            <w:pPr>
              <w:spacing w:line="320" w:lineRule="exact"/>
              <w:jc w:val="center"/>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方正仿宋简体" w:cs="Times New Roman"/>
                <w:color w:val="000000" w:themeColor="text1"/>
                <w:sz w:val="24"/>
                <w:lang w:val="en-US" w:eastAsia="zh-CN"/>
                <w14:textFill>
                  <w14:solidFill>
                    <w14:schemeClr w14:val="tx1"/>
                  </w14:solidFill>
                </w14:textFill>
              </w:rPr>
              <w:t>2100</w:t>
            </w:r>
          </w:p>
        </w:tc>
        <w:tc>
          <w:tcPr>
            <w:tcW w:w="976" w:type="dxa"/>
            <w:noWrap w:val="0"/>
            <w:vAlign w:val="center"/>
          </w:tcPr>
          <w:p>
            <w:pPr>
              <w:spacing w:line="320" w:lineRule="exact"/>
              <w:jc w:val="center"/>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方正仿宋简体" w:cs="Times New Roman"/>
                <w:color w:val="000000" w:themeColor="text1"/>
                <w:sz w:val="24"/>
                <w:lang w:val="en-US" w:eastAsia="zh-CN"/>
                <w14:textFill>
                  <w14:solidFill>
                    <w14:schemeClr w14:val="tx1"/>
                  </w14:solidFill>
                </w14:textFill>
              </w:rPr>
              <w:t>420</w:t>
            </w:r>
          </w:p>
        </w:tc>
      </w:tr>
    </w:tbl>
    <w:p>
      <w:pPr>
        <w:spacing w:line="54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二、</w:t>
      </w:r>
      <w:r>
        <w:rPr>
          <w:rFonts w:ascii="Times New Roman" w:hAnsi="Times New Roman" w:eastAsia="方正仿宋_GBK" w:cs="Times New Roman"/>
          <w:color w:val="000000" w:themeColor="text1"/>
          <w:sz w:val="32"/>
          <w:szCs w:val="32"/>
          <w14:textFill>
            <w14:solidFill>
              <w14:schemeClr w14:val="tx1"/>
            </w14:solidFill>
          </w14:textFill>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三、本次国有建设用地使用权出让方式为</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有</w:t>
      </w:r>
      <w:r>
        <w:rPr>
          <w:rFonts w:ascii="Times New Roman" w:hAnsi="Times New Roman" w:eastAsia="方正仿宋_GBK"/>
          <w:color w:val="000000" w:themeColor="text1"/>
          <w:sz w:val="32"/>
          <w:szCs w:val="32"/>
          <w:u w:val="single"/>
          <w14:textFill>
            <w14:solidFill>
              <w14:schemeClr w14:val="tx1"/>
            </w14:solidFill>
          </w14:textFill>
        </w:rPr>
        <w:t>底价</w:t>
      </w:r>
      <w:r>
        <w:rPr>
          <w:rFonts w:hint="eastAsia" w:ascii="Times New Roman" w:hAnsi="Times New Roman" w:eastAsia="方正仿宋_GBK"/>
          <w:color w:val="000000" w:themeColor="text1"/>
          <w:sz w:val="32"/>
          <w:szCs w:val="32"/>
          <w:u w:val="single"/>
          <w14:textFill>
            <w14:solidFill>
              <w14:schemeClr w14:val="tx1"/>
            </w14:solidFill>
          </w14:textFill>
        </w:rPr>
        <w:t>挂牌</w:t>
      </w:r>
      <w:r>
        <w:rPr>
          <w:rFonts w:ascii="Times New Roman" w:hAnsi="Times New Roman" w:eastAsia="方正仿宋_GBK"/>
          <w:color w:val="000000" w:themeColor="text1"/>
          <w:sz w:val="32"/>
          <w:szCs w:val="32"/>
          <w14:textFill>
            <w14:solidFill>
              <w14:schemeClr w14:val="tx1"/>
            </w14:solidFill>
          </w14:textFill>
        </w:rPr>
        <w:t>出让</w:t>
      </w:r>
      <w:r>
        <w:rPr>
          <w:rFonts w:ascii="Times New Roman" w:hAnsi="Times New Roman" w:eastAsia="方正仿宋_GBK"/>
          <w:bCs/>
          <w:color w:val="000000" w:themeColor="text1"/>
          <w:sz w:val="32"/>
          <w:szCs w:val="32"/>
          <w14:textFill>
            <w14:solidFill>
              <w14:schemeClr w14:val="tx1"/>
            </w14:solidFill>
          </w14:textFill>
        </w:rPr>
        <w:t>，按照</w:t>
      </w:r>
      <w:r>
        <w:rPr>
          <w:rFonts w:hint="eastAsia" w:ascii="Times New Roman" w:hAnsi="Times New Roman" w:eastAsia="方正仿宋_GBK"/>
          <w:bCs/>
          <w:color w:val="000000" w:themeColor="text1"/>
          <w:sz w:val="32"/>
          <w:szCs w:val="32"/>
          <w:u w:val="single"/>
          <w14:textFill>
            <w14:solidFill>
              <w14:schemeClr w14:val="tx1"/>
            </w14:solidFill>
          </w14:textFill>
        </w:rPr>
        <w:t>不低于底价的</w:t>
      </w:r>
      <w:r>
        <w:rPr>
          <w:rFonts w:ascii="Times New Roman" w:hAnsi="Times New Roman" w:eastAsia="方正仿宋_GBK" w:cs="Times New Roman"/>
          <w:color w:val="000000" w:themeColor="text1"/>
          <w:sz w:val="32"/>
          <w:szCs w:val="32"/>
          <w:u w:val="single"/>
          <w14:textFill>
            <w14:solidFill>
              <w14:schemeClr w14:val="tx1"/>
            </w14:solidFill>
          </w14:textFill>
        </w:rPr>
        <w:t>价高者得</w:t>
      </w:r>
      <w:r>
        <w:rPr>
          <w:rFonts w:hint="eastAsia" w:ascii="Times New Roman" w:hAnsi="Times New Roman" w:eastAsia="方正仿宋_GBK" w:cs="Times New Roman"/>
          <w:color w:val="000000" w:themeColor="text1"/>
          <w:sz w:val="32"/>
          <w:szCs w:val="32"/>
          <w14:textFill>
            <w14:solidFill>
              <w14:schemeClr w14:val="tx1"/>
            </w14:solidFill>
          </w14:textFill>
        </w:rPr>
        <w:t>为</w:t>
      </w:r>
      <w:r>
        <w:rPr>
          <w:rFonts w:ascii="Times New Roman" w:hAnsi="Times New Roman" w:eastAsia="方正仿宋_GBK" w:cs="Times New Roman"/>
          <w:color w:val="000000" w:themeColor="text1"/>
          <w:sz w:val="32"/>
          <w:szCs w:val="32"/>
          <w14:textFill>
            <w14:solidFill>
              <w14:schemeClr w14:val="tx1"/>
            </w14:solidFill>
          </w14:textFill>
        </w:rPr>
        <w:t>原则确定竞得人</w:t>
      </w:r>
      <w:r>
        <w:rPr>
          <w:rFonts w:ascii="Times New Roman" w:hAnsi="Times New Roman" w:eastAsia="方正仿宋_GBK"/>
          <w:color w:val="000000" w:themeColor="text1"/>
          <w:sz w:val="32"/>
          <w:szCs w:val="32"/>
          <w14:textFill>
            <w14:solidFill>
              <w14:schemeClr w14:val="tx1"/>
            </w14:solidFill>
          </w14:textFill>
        </w:rPr>
        <w:t>。</w:t>
      </w:r>
    </w:p>
    <w:p>
      <w:pPr>
        <w:spacing w:line="54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五、交纳竞买保证金的截止时间为</w:t>
      </w:r>
      <w:r>
        <w:rPr>
          <w:rFonts w:hint="eastAsia" w:ascii="Times New Roman" w:hAnsi="Times New Roman" w:eastAsia="方正仿宋_GBK" w:cs="Times New Roman"/>
          <w:color w:val="000000" w:themeColor="text1"/>
          <w:sz w:val="32"/>
          <w:szCs w:val="32"/>
          <w:u w:val="single"/>
          <w14:textFill>
            <w14:solidFill>
              <w14:schemeClr w14:val="tx1"/>
            </w14:solidFill>
          </w14:textFill>
        </w:rPr>
        <w:t>2023年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31</w:t>
      </w:r>
      <w:r>
        <w:rPr>
          <w:rFonts w:hint="eastAsia" w:ascii="Times New Roman" w:hAnsi="Times New Roman" w:eastAsia="方正仿宋_GBK" w:cs="Times New Roman"/>
          <w:color w:val="000000" w:themeColor="text1"/>
          <w:sz w:val="32"/>
          <w:szCs w:val="32"/>
          <w:u w:val="single"/>
          <w14:textFill>
            <w14:solidFill>
              <w14:schemeClr w14:val="tx1"/>
            </w14:solidFill>
          </w14:textFill>
        </w:rPr>
        <w:t>日16时</w:t>
      </w:r>
      <w:r>
        <w:rPr>
          <w:rFonts w:hint="eastAsia" w:ascii="Times New Roman" w:hAnsi="Times New Roman" w:eastAsia="方正仿宋_GBK" w:cs="Times New Roman"/>
          <w:color w:val="000000" w:themeColor="text1"/>
          <w:sz w:val="32"/>
          <w:szCs w:val="32"/>
          <w14:textFill>
            <w14:solidFill>
              <w14:schemeClr w14:val="tx1"/>
            </w14:solidFill>
          </w14:textFill>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六、报名方式及时间：本次报名采取</w:t>
      </w:r>
      <w:r>
        <w:rPr>
          <w:rFonts w:hint="eastAsia" w:ascii="Times New Roman" w:hAnsi="Times New Roman" w:eastAsia="方正仿宋_GBK" w:cs="Times New Roman"/>
          <w:b/>
          <w:bCs/>
          <w:color w:val="000000" w:themeColor="text1"/>
          <w:sz w:val="32"/>
          <w:szCs w:val="32"/>
          <w:u w:val="single"/>
          <w14:textFill>
            <w14:solidFill>
              <w14:schemeClr w14:val="tx1"/>
            </w14:solidFill>
          </w14:textFill>
        </w:rPr>
        <w:t>网上报名</w:t>
      </w:r>
      <w:r>
        <w:rPr>
          <w:rFonts w:hint="eastAsia" w:ascii="Times New Roman" w:hAnsi="Times New Roman" w:eastAsia="方正仿宋_GBK" w:cs="Times New Roman"/>
          <w:color w:val="000000" w:themeColor="text1"/>
          <w:sz w:val="32"/>
          <w:szCs w:val="32"/>
          <w14:textFill>
            <w14:solidFill>
              <w14:schemeClr w14:val="tx1"/>
            </w14:solidFill>
          </w14:textFill>
        </w:rPr>
        <w:t>方式；竞买申请人请于</w:t>
      </w:r>
      <w:r>
        <w:rPr>
          <w:rFonts w:hint="eastAsia" w:ascii="Times New Roman" w:hAnsi="Times New Roman" w:eastAsia="方正仿宋_GBK" w:cs="Times New Roman"/>
          <w:color w:val="000000" w:themeColor="text1"/>
          <w:sz w:val="32"/>
          <w:szCs w:val="32"/>
          <w:u w:val="single"/>
          <w14:textFill>
            <w14:solidFill>
              <w14:schemeClr w14:val="tx1"/>
            </w14:solidFill>
          </w14:textFill>
        </w:rPr>
        <w:t>202</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sz w:val="32"/>
          <w:szCs w:val="32"/>
          <w:u w:val="single"/>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4</w:t>
      </w:r>
      <w:r>
        <w:rPr>
          <w:rFonts w:hint="eastAsia" w:ascii="Times New Roman" w:hAnsi="Times New Roman" w:eastAsia="方正仿宋_GBK" w:cs="Times New Roman"/>
          <w:color w:val="000000" w:themeColor="text1"/>
          <w:sz w:val="32"/>
          <w:szCs w:val="32"/>
          <w:u w:val="single"/>
          <w14:textFill>
            <w14:solidFill>
              <w14:schemeClr w14:val="tx1"/>
            </w14:solidFill>
          </w14:textFill>
        </w:rPr>
        <w:t>日</w:t>
      </w:r>
      <w:r>
        <w:rPr>
          <w:rFonts w:hint="eastAsia" w:ascii="Times New Roman" w:hAnsi="Times New Roman" w:eastAsia="方正仿宋_GBK" w:cs="Times New Roman"/>
          <w:color w:val="000000" w:themeColor="text1"/>
          <w:sz w:val="32"/>
          <w:szCs w:val="32"/>
          <w14:textFill>
            <w14:solidFill>
              <w14:schemeClr w14:val="tx1"/>
            </w14:solidFill>
          </w14:textFill>
        </w:rPr>
        <w:t>至</w:t>
      </w:r>
      <w:r>
        <w:rPr>
          <w:rFonts w:hint="eastAsia" w:ascii="Times New Roman" w:hAnsi="Times New Roman" w:eastAsia="方正仿宋_GBK" w:cs="Times New Roman"/>
          <w:color w:val="000000" w:themeColor="text1"/>
          <w:sz w:val="32"/>
          <w:szCs w:val="32"/>
          <w:u w:val="single"/>
          <w14:textFill>
            <w14:solidFill>
              <w14:schemeClr w14:val="tx1"/>
            </w14:solidFill>
          </w14:textFill>
        </w:rPr>
        <w:t>2023年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31</w:t>
      </w:r>
      <w:r>
        <w:rPr>
          <w:rFonts w:hint="eastAsia" w:ascii="Times New Roman" w:hAnsi="Times New Roman" w:eastAsia="方正仿宋_GBK" w:cs="Times New Roman"/>
          <w:color w:val="000000" w:themeColor="text1"/>
          <w:sz w:val="32"/>
          <w:szCs w:val="32"/>
          <w:u w:val="single"/>
          <w14:textFill>
            <w14:solidFill>
              <w14:schemeClr w14:val="tx1"/>
            </w14:solidFill>
          </w14:textFill>
        </w:rPr>
        <w:t>日16:00</w:t>
      </w:r>
      <w:r>
        <w:rPr>
          <w:rFonts w:hint="eastAsia" w:ascii="Times New Roman" w:hAnsi="Times New Roman" w:eastAsia="方正仿宋_GBK" w:cs="Times New Roman"/>
          <w:color w:val="000000" w:themeColor="text1"/>
          <w:sz w:val="32"/>
          <w:szCs w:val="32"/>
          <w14:textFill>
            <w14:solidFill>
              <w14:schemeClr w14:val="tx1"/>
            </w14:solidFill>
          </w14:textFill>
        </w:rPr>
        <w:t>时登陆全国公共资源交易平台（四川省·资阳市）（http://ggzyjyzx.ziyang.gov.cn）</w:t>
      </w:r>
      <w:r>
        <w:rPr>
          <w:rFonts w:hint="eastAsia" w:ascii="Times New Roman" w:hAnsi="Times New Roman" w:eastAsia="方正仿宋_GBK" w:cs="Times New Roman"/>
          <w:b/>
          <w:bCs/>
          <w:color w:val="000000" w:themeColor="text1"/>
          <w:sz w:val="32"/>
          <w:szCs w:val="32"/>
          <w14:textFill>
            <w14:solidFill>
              <w14:schemeClr w14:val="tx1"/>
            </w14:solidFill>
          </w14:textFill>
        </w:rPr>
        <w:t>业务办理—操作手册</w:t>
      </w:r>
      <w:r>
        <w:rPr>
          <w:rFonts w:hint="eastAsia" w:ascii="Times New Roman" w:hAnsi="Times New Roman" w:eastAsia="方正仿宋_GBK" w:cs="Times New Roman"/>
          <w:color w:val="000000" w:themeColor="text1"/>
          <w:sz w:val="32"/>
          <w:szCs w:val="32"/>
          <w14:textFill>
            <w14:solidFill>
              <w14:schemeClr w14:val="tx1"/>
            </w14:solidFill>
          </w14:textFill>
        </w:rPr>
        <w:t>中查阅《资阳CA数字证书新购、续期流程》及《资阳市土地出让竞买人操作手册》</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进行报名</w:t>
      </w:r>
      <w:r>
        <w:rPr>
          <w:rFonts w:hint="eastAsia" w:ascii="Times New Roman" w:hAnsi="Times New Roman" w:eastAsia="方正仿宋_GBK" w:cs="Times New Roman"/>
          <w:color w:val="000000" w:themeColor="text1"/>
          <w:sz w:val="32"/>
          <w:szCs w:val="32"/>
          <w14:textFill>
            <w14:solidFill>
              <w14:schemeClr w14:val="tx1"/>
            </w14:solidFill>
          </w14:textFill>
        </w:rPr>
        <w:t>。CA办理咨询电话：王老师 028-26731203；网上报名技术咨询电话：</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张老师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15308207915</w:t>
      </w:r>
      <w:r>
        <w:rPr>
          <w:rFonts w:hint="eastAsia" w:ascii="Times New Roman" w:hAnsi="Times New Roman" w:eastAsia="方正仿宋_GBK" w:cs="Times New Roman"/>
          <w:color w:val="000000" w:themeColor="text1"/>
          <w:sz w:val="32"/>
          <w:szCs w:val="32"/>
          <w14:textFill>
            <w14:solidFill>
              <w14:schemeClr w14:val="tx1"/>
            </w14:solidFill>
          </w14:textFill>
        </w:rPr>
        <w:t>。</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七、资格审查：竞买申请人按规定</w:t>
      </w:r>
      <w:r>
        <w:rPr>
          <w:rFonts w:hint="eastAsia" w:ascii="Times New Roman" w:hAnsi="Times New Roman" w:eastAsia="方正仿宋_GBK" w:cs="Times New Roman"/>
          <w:b/>
          <w:bCs/>
          <w:color w:val="000000" w:themeColor="text1"/>
          <w:sz w:val="32"/>
          <w:szCs w:val="32"/>
          <w14:textFill>
            <w14:solidFill>
              <w14:schemeClr w14:val="tx1"/>
            </w14:solidFill>
          </w14:textFill>
        </w:rPr>
        <w:t>交纳保证金并在网上提交申请资料</w:t>
      </w:r>
      <w:r>
        <w:rPr>
          <w:rFonts w:hint="eastAsia" w:ascii="Times New Roman" w:hAnsi="Times New Roman" w:eastAsia="方正仿宋_GBK" w:cs="Times New Roman"/>
          <w:color w:val="000000" w:themeColor="text1"/>
          <w:sz w:val="32"/>
          <w:szCs w:val="32"/>
          <w14:textFill>
            <w14:solidFill>
              <w14:schemeClr w14:val="tx1"/>
            </w14:solidFill>
          </w14:textFill>
        </w:rPr>
        <w:t>后，资阳市政府政务服务和公共资源交易服务中心将于</w:t>
      </w:r>
      <w:r>
        <w:rPr>
          <w:rFonts w:hint="eastAsia" w:ascii="Times New Roman" w:hAnsi="Times New Roman" w:eastAsia="方正仿宋_GBK" w:cs="Times New Roman"/>
          <w:color w:val="000000" w:themeColor="text1"/>
          <w:sz w:val="32"/>
          <w:szCs w:val="32"/>
          <w:u w:val="single"/>
          <w14:textFill>
            <w14:solidFill>
              <w14:schemeClr w14:val="tx1"/>
            </w14:solidFill>
          </w14:textFill>
        </w:rPr>
        <w:t>2023年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31</w:t>
      </w:r>
      <w:r>
        <w:rPr>
          <w:rFonts w:hint="eastAsia" w:ascii="Times New Roman" w:hAnsi="Times New Roman" w:eastAsia="方正仿宋_GBK" w:cs="Times New Roman"/>
          <w:color w:val="000000" w:themeColor="text1"/>
          <w:sz w:val="32"/>
          <w:szCs w:val="32"/>
          <w:u w:val="single"/>
          <w14:textFill>
            <w14:solidFill>
              <w14:schemeClr w14:val="tx1"/>
            </w14:solidFill>
          </w14:textFill>
        </w:rPr>
        <w:t>日17时00分</w:t>
      </w:r>
      <w:r>
        <w:rPr>
          <w:rFonts w:hint="eastAsia" w:ascii="Times New Roman" w:hAnsi="Times New Roman" w:eastAsia="方正仿宋_GBK" w:cs="Times New Roman"/>
          <w:color w:val="000000" w:themeColor="text1"/>
          <w:sz w:val="32"/>
          <w:szCs w:val="32"/>
          <w14:textFill>
            <w14:solidFill>
              <w14:schemeClr w14:val="tx1"/>
            </w14:solidFill>
          </w14:textFill>
        </w:rPr>
        <w:t>前确认其竞买资格。针对挂牌出让的地块，待资格审查通过后，竞买申请人</w:t>
      </w:r>
      <w:r>
        <w:rPr>
          <w:rFonts w:hint="eastAsia" w:ascii="Times New Roman" w:hAnsi="Times New Roman" w:eastAsia="方正仿宋_GBK" w:cs="Times New Roman"/>
          <w:b/>
          <w:bCs/>
          <w:color w:val="000000" w:themeColor="text1"/>
          <w:sz w:val="32"/>
          <w:szCs w:val="32"/>
          <w14:textFill>
            <w14:solidFill>
              <w14:schemeClr w14:val="tx1"/>
            </w14:solidFill>
          </w14:textFill>
        </w:rPr>
        <w:t>需</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在报名界面进行网上报价</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p>
    <w:p>
      <w:pPr>
        <w:spacing w:line="54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八、</w:t>
      </w:r>
      <w:r>
        <w:rPr>
          <w:rFonts w:ascii="Times New Roman" w:hAnsi="Times New Roman" w:eastAsia="方正仿宋_GBK" w:cs="Times New Roman"/>
          <w:bCs/>
          <w:color w:val="000000" w:themeColor="text1"/>
          <w:kern w:val="0"/>
          <w:sz w:val="32"/>
          <w:szCs w:val="32"/>
          <w14:textFill>
            <w14:solidFill>
              <w14:schemeClr w14:val="tx1"/>
            </w14:solidFill>
          </w14:textFill>
        </w:rPr>
        <w:t>本次国有建设用地使用权挂牌出让地点为资阳市政府政务服务和公共资源交易服务中心（资阳市雁江区河埝街12号2楼），</w:t>
      </w:r>
      <w:r>
        <w:rPr>
          <w:rFonts w:hint="eastAsia" w:ascii="Times New Roman" w:hAnsi="Times New Roman" w:eastAsia="方正仿宋_GBK"/>
          <w:b/>
          <w:color w:val="000000" w:themeColor="text1"/>
          <w:kern w:val="0"/>
          <w:sz w:val="32"/>
          <w:szCs w:val="32"/>
          <w14:textFill>
            <w14:solidFill>
              <w14:schemeClr w14:val="tx1"/>
            </w14:solidFill>
          </w14:textFill>
        </w:rPr>
        <w:t>请竞买人务必</w:t>
      </w:r>
      <w:r>
        <w:rPr>
          <w:rFonts w:hint="eastAsia" w:ascii="Times New Roman" w:hAnsi="Times New Roman" w:eastAsia="方正仿宋_GBK"/>
          <w:b/>
          <w:color w:val="000000" w:themeColor="text1"/>
          <w:kern w:val="0"/>
          <w:sz w:val="32"/>
          <w:szCs w:val="32"/>
          <w:lang w:eastAsia="zh-CN"/>
          <w14:textFill>
            <w14:solidFill>
              <w14:schemeClr w14:val="tx1"/>
            </w14:solidFill>
          </w14:textFill>
        </w:rPr>
        <w:t>于</w:t>
      </w:r>
      <w:r>
        <w:rPr>
          <w:rFonts w:hint="eastAsia" w:ascii="Times New Roman" w:hAnsi="Times New Roman" w:eastAsia="方正仿宋_GBK"/>
          <w:b/>
          <w:color w:val="000000" w:themeColor="text1"/>
          <w:kern w:val="0"/>
          <w:sz w:val="32"/>
          <w:szCs w:val="32"/>
          <w:u w:val="single"/>
          <w:lang w:val="en-US" w:eastAsia="zh-CN"/>
          <w14:textFill>
            <w14:solidFill>
              <w14:schemeClr w14:val="tx1"/>
            </w14:solidFill>
          </w14:textFill>
        </w:rPr>
        <w:t>2023年6月2日10:00时</w:t>
      </w:r>
      <w:r>
        <w:rPr>
          <w:rFonts w:hint="eastAsia" w:ascii="Times New Roman" w:hAnsi="Times New Roman" w:eastAsia="方正仿宋_GBK"/>
          <w:b/>
          <w:color w:val="000000" w:themeColor="text1"/>
          <w:kern w:val="0"/>
          <w:sz w:val="32"/>
          <w:szCs w:val="32"/>
          <w14:textFill>
            <w14:solidFill>
              <w14:schemeClr w14:val="tx1"/>
            </w14:solidFill>
          </w14:textFill>
        </w:rPr>
        <w:t>携带竞买申请书、公章及相关报名资料准时参加。</w:t>
      </w:r>
      <w:r>
        <w:rPr>
          <w:rFonts w:ascii="Times New Roman" w:hAnsi="Times New Roman" w:eastAsia="方正仿宋_GBK" w:cs="Times New Roman"/>
          <w:bCs/>
          <w:color w:val="000000" w:themeColor="text1"/>
          <w:kern w:val="0"/>
          <w:sz w:val="32"/>
          <w:szCs w:val="32"/>
          <w14:textFill>
            <w14:solidFill>
              <w14:schemeClr w14:val="tx1"/>
            </w14:solidFill>
          </w14:textFill>
        </w:rPr>
        <w:t>受理竞买人的报价时间为</w:t>
      </w:r>
      <w:r>
        <w:rPr>
          <w:rFonts w:ascii="Times New Roman" w:hAnsi="Times New Roman" w:eastAsia="方正仿宋简体" w:cs="Times New Roman"/>
          <w:color w:val="000000" w:themeColor="text1"/>
          <w:sz w:val="32"/>
          <w:szCs w:val="32"/>
          <w:u w:val="single"/>
          <w14:textFill>
            <w14:solidFill>
              <w14:schemeClr w14:val="tx1"/>
            </w14:solidFill>
          </w14:textFill>
        </w:rPr>
        <w:t>202</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3</w:t>
      </w:r>
      <w:r>
        <w:rPr>
          <w:rFonts w:hint="eastAsia" w:ascii="Times New Roman" w:hAnsi="Times New Roman" w:eastAsia="方正仿宋简体" w:cs="Times New Roman"/>
          <w:color w:val="000000" w:themeColor="text1"/>
          <w:sz w:val="32"/>
          <w:szCs w:val="32"/>
          <w:u w:val="single"/>
          <w:lang w:eastAsia="zh-CN"/>
          <w14:textFill>
            <w14:solidFill>
              <w14:schemeClr w14:val="tx1"/>
            </w14:solidFill>
          </w14:textFill>
        </w:rPr>
        <w:t>年</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5</w:t>
      </w:r>
      <w:r>
        <w:rPr>
          <w:rFonts w:ascii="Times New Roman" w:hAnsi="Times New Roman" w:eastAsia="方正仿宋简体" w:cs="Times New Roman"/>
          <w:color w:val="000000" w:themeColor="text1"/>
          <w:sz w:val="32"/>
          <w:szCs w:val="32"/>
          <w:u w:val="single"/>
          <w14:textFill>
            <w14:solidFill>
              <w14:schemeClr w14:val="tx1"/>
            </w14:solidFill>
          </w14:textFill>
        </w:rPr>
        <w:t>月</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24</w:t>
      </w:r>
      <w:r>
        <w:rPr>
          <w:rFonts w:ascii="Times New Roman" w:hAnsi="Times New Roman" w:eastAsia="方正仿宋简体" w:cs="Times New Roman"/>
          <w:color w:val="000000" w:themeColor="text1"/>
          <w:sz w:val="32"/>
          <w:szCs w:val="32"/>
          <w:u w:val="single"/>
          <w14:textFill>
            <w14:solidFill>
              <w14:schemeClr w14:val="tx1"/>
            </w14:solidFill>
          </w14:textFill>
        </w:rPr>
        <w:t>日9时00分至202</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3</w:t>
      </w:r>
      <w:r>
        <w:rPr>
          <w:rFonts w:ascii="Times New Roman" w:hAnsi="Times New Roman" w:eastAsia="方正仿宋简体" w:cs="Times New Roman"/>
          <w:color w:val="000000" w:themeColor="text1"/>
          <w:sz w:val="32"/>
          <w:szCs w:val="32"/>
          <w:u w:val="single"/>
          <w14:textFill>
            <w14:solidFill>
              <w14:schemeClr w14:val="tx1"/>
            </w14:solidFill>
          </w14:textFill>
        </w:rPr>
        <w:t>年</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6</w:t>
      </w:r>
      <w:r>
        <w:rPr>
          <w:rFonts w:ascii="Times New Roman" w:hAnsi="Times New Roman" w:eastAsia="方正仿宋简体" w:cs="Times New Roman"/>
          <w:color w:val="000000" w:themeColor="text1"/>
          <w:sz w:val="32"/>
          <w:szCs w:val="32"/>
          <w:u w:val="single"/>
          <w14:textFill>
            <w14:solidFill>
              <w14:schemeClr w14:val="tx1"/>
            </w14:solidFill>
          </w14:textFill>
        </w:rPr>
        <w:t>月</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2</w:t>
      </w:r>
      <w:r>
        <w:rPr>
          <w:rFonts w:ascii="Times New Roman" w:hAnsi="Times New Roman" w:eastAsia="方正仿宋简体" w:cs="Times New Roman"/>
          <w:color w:val="000000" w:themeColor="text1"/>
          <w:sz w:val="32"/>
          <w:szCs w:val="32"/>
          <w:u w:val="single"/>
          <w14:textFill>
            <w14:solidFill>
              <w14:schemeClr w14:val="tx1"/>
            </w14:solidFill>
          </w14:textFill>
        </w:rPr>
        <w:t>日</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10</w:t>
      </w:r>
      <w:r>
        <w:rPr>
          <w:rFonts w:ascii="Times New Roman" w:hAnsi="Times New Roman" w:eastAsia="方正仿宋简体" w:cs="Times New Roman"/>
          <w:color w:val="000000" w:themeColor="text1"/>
          <w:sz w:val="32"/>
          <w:szCs w:val="32"/>
          <w:u w:val="single"/>
          <w14:textFill>
            <w14:solidFill>
              <w14:schemeClr w14:val="tx1"/>
            </w14:solidFill>
          </w14:textFill>
        </w:rPr>
        <w:t>时00分</w:t>
      </w:r>
      <w:r>
        <w:rPr>
          <w:rFonts w:ascii="Times New Roman" w:hAnsi="Times New Roman" w:eastAsia="方正仿宋简体" w:cs="Times New Roman"/>
          <w:color w:val="000000" w:themeColor="text1"/>
          <w:sz w:val="32"/>
          <w:szCs w:val="32"/>
          <w14:textFill>
            <w14:solidFill>
              <w14:schemeClr w14:val="tx1"/>
            </w14:solidFill>
          </w14:textFill>
        </w:rPr>
        <w:t>止（含法定节假日）。</w:t>
      </w:r>
    </w:p>
    <w:p>
      <w:pPr>
        <w:pStyle w:val="15"/>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14:textFill>
            <w14:solidFill>
              <w14:schemeClr w14:val="tx1"/>
            </w14:solidFill>
          </w14:textFill>
        </w:rPr>
      </w:pPr>
      <w:r>
        <w:rPr>
          <w:rFonts w:hint="eastAsia" w:ascii="方正仿宋_GBK" w:hAnsi="Times New Roman" w:eastAsia="方正仿宋_GBK" w:cs="Times New Roman"/>
          <w:color w:val="000000" w:themeColor="text1"/>
          <w:sz w:val="32"/>
          <w:szCs w:val="32"/>
          <w:lang w:eastAsia="zh-CN"/>
          <w14:textFill>
            <w14:solidFill>
              <w14:schemeClr w14:val="tx1"/>
            </w14:solidFill>
          </w14:textFill>
        </w:rPr>
        <w:t>九</w:t>
      </w:r>
      <w:r>
        <w:rPr>
          <w:rFonts w:hint="eastAsia" w:ascii="方正仿宋_GBK" w:hAnsi="Times New Roman" w:eastAsia="方正仿宋_GBK" w:cs="Times New Roman"/>
          <w:color w:val="000000" w:themeColor="text1"/>
          <w:sz w:val="32"/>
          <w:szCs w:val="32"/>
          <w14:textFill>
            <w14:solidFill>
              <w14:schemeClr w14:val="tx1"/>
            </w14:solidFill>
          </w14:textFill>
        </w:rPr>
        <w:t>、</w:t>
      </w:r>
      <w:r>
        <w:rPr>
          <w:rFonts w:hint="eastAsia" w:ascii="方正仿宋_GBK" w:hAnsi="Times New Roman" w:eastAsia="方正仿宋_GBK" w:cs="Times New Roman"/>
          <w:bCs/>
          <w:color w:val="000000" w:themeColor="text1"/>
          <w:sz w:val="32"/>
          <w:szCs w:val="32"/>
          <w14:textFill>
            <w14:solidFill>
              <w14:schemeClr w14:val="tx1"/>
            </w14:solidFill>
          </w14:textFill>
        </w:rPr>
        <w:t>其他事项</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14:textFill>
            <w14:solidFill>
              <w14:schemeClr w14:val="tx1"/>
            </w14:solidFill>
          </w14:textFill>
        </w:rPr>
      </w:pPr>
      <w:r>
        <w:rPr>
          <w:rFonts w:ascii="Times New Roman" w:hAnsi="Times New Roman" w:eastAsia="方正仿宋_GBK" w:cs="Times New Roman"/>
          <w:color w:val="000000" w:themeColor="text1"/>
          <w:kern w:val="2"/>
          <w:sz w:val="32"/>
          <w:szCs w:val="32"/>
          <w14:textFill>
            <w14:solidFill>
              <w14:schemeClr w14:val="tx1"/>
            </w14:solidFill>
          </w14:textFill>
        </w:rPr>
        <w:t>（一）本公告同期发布于资阳市自然资源和规划局、中国土地市场网、全国公共资源交易平台（四川省·资阳市）等网站。</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14:textFill>
            <w14:solidFill>
              <w14:schemeClr w14:val="tx1"/>
            </w14:solidFill>
          </w14:textFill>
        </w:rPr>
      </w:pPr>
      <w:r>
        <w:rPr>
          <w:rFonts w:ascii="Times New Roman" w:hAnsi="Times New Roman" w:eastAsia="方正仿宋_GBK" w:cs="Times New Roman"/>
          <w:color w:val="000000" w:themeColor="text1"/>
          <w:kern w:val="2"/>
          <w:sz w:val="32"/>
          <w:szCs w:val="32"/>
          <w14:textFill>
            <w14:solidFill>
              <w14:schemeClr w14:val="tx1"/>
            </w14:solidFill>
          </w14:textFill>
        </w:rPr>
        <w:t>（二）</w:t>
      </w:r>
      <w:r>
        <w:rPr>
          <w:rFonts w:ascii="Times New Roman" w:hAnsi="Times New Roman" w:eastAsia="方正仿宋_GBK" w:cs="Times New Roman"/>
          <w:color w:val="000000" w:themeColor="text1"/>
          <w:spacing w:val="-8"/>
          <w:kern w:val="2"/>
          <w:sz w:val="32"/>
          <w:szCs w:val="32"/>
          <w14:textFill>
            <w14:solidFill>
              <w14:schemeClr w14:val="tx1"/>
            </w14:solidFill>
          </w14:textFill>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14:textFill>
            <w14:solidFill>
              <w14:schemeClr w14:val="tx1"/>
            </w14:solidFill>
          </w14:textFill>
        </w:rPr>
      </w:pPr>
      <w:r>
        <w:rPr>
          <w:rFonts w:hint="eastAsia" w:ascii="方正仿宋_GBK" w:hAnsi="Times New Roman" w:eastAsia="方正仿宋_GBK" w:cs="Times New Roman"/>
          <w:bCs/>
          <w:color w:val="000000" w:themeColor="text1"/>
          <w:sz w:val="32"/>
          <w:szCs w:val="32"/>
          <w14:textFill>
            <w14:solidFill>
              <w14:schemeClr w14:val="tx1"/>
            </w14:solidFill>
          </w14:textFill>
        </w:rPr>
        <w:t>十、联系方式</w:t>
      </w:r>
      <w:r>
        <w:rPr>
          <w:rFonts w:hint="eastAsia" w:ascii="方正仿宋_GBK" w:hAnsi="Times New Roman" w:eastAsia="方正仿宋_GBK" w:cs="Times New Roman"/>
          <w:color w:val="000000" w:themeColor="text1"/>
          <w:sz w:val="32"/>
          <w:szCs w:val="32"/>
          <w14:textFill>
            <w14:solidFill>
              <w14:schemeClr w14:val="tx1"/>
            </w14:solidFill>
          </w14:textFill>
        </w:rPr>
        <w:t>及办理地点</w:t>
      </w:r>
    </w:p>
    <w:p>
      <w:pPr>
        <w:spacing w:line="54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（一）资阳市政府政务服务和公共资源交易服务中心</w:t>
      </w:r>
      <w:r>
        <w:rPr>
          <w:rFonts w:ascii="Times New Roman" w:hAnsi="Times New Roman" w:eastAsia="方正仿宋_GBK" w:cs="Times New Roman"/>
          <w:color w:val="000000" w:themeColor="text1"/>
          <w:sz w:val="32"/>
          <w:szCs w:val="32"/>
          <w14:textFill>
            <w14:solidFill>
              <w14:schemeClr w14:val="tx1"/>
            </w14:solidFill>
          </w14:textFill>
        </w:rPr>
        <w:t>（资阳市雁江区河埝街12号2楼209房间）。</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14:textFill>
            <w14:solidFill>
              <w14:schemeClr w14:val="tx1"/>
            </w14:solidFill>
          </w14:textFill>
        </w:rPr>
        <w:t>联系电话：028-26613787。</w:t>
      </w:r>
    </w:p>
    <w:p>
      <w:pPr>
        <w:spacing w:line="530" w:lineRule="exact"/>
        <w:ind w:firstLine="640" w:firstLineChars="200"/>
        <w:rPr>
          <w:rFonts w:hint="eastAsia"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（二）</w:t>
      </w:r>
      <w:r>
        <w:rPr>
          <w:rFonts w:hint="eastAsia" w:ascii="Times New Roman" w:hAnsi="Times New Roman" w:eastAsia="方正仿宋_GBK" w:cs="Times New Roman"/>
          <w:color w:val="000000" w:themeColor="text1"/>
          <w:sz w:val="32"/>
          <w:szCs w:val="32"/>
          <w14:textFill>
            <w14:solidFill>
              <w14:schemeClr w14:val="tx1"/>
            </w14:solidFill>
          </w14:textFill>
        </w:rPr>
        <w:t>出让地块详细情况咨询人：</w:t>
      </w:r>
      <w:r>
        <w:rPr>
          <w:rFonts w:hint="eastAsia" w:ascii="Times New Roman" w:hAnsi="Times New Roman" w:eastAsia="方正仿宋_GBK" w:cs="Times New Roman"/>
          <w:color w:val="000000" w:themeColor="text1"/>
          <w:sz w:val="32"/>
          <w:szCs w:val="32"/>
          <w14:textFill>
            <w14:solidFill>
              <w14:schemeClr w14:val="tx1"/>
            </w14:solidFill>
          </w14:textFill>
        </w:rPr>
        <w:t>吴先生</w:t>
      </w:r>
      <w:r>
        <w:rPr>
          <w:rFonts w:hint="eastAsia" w:ascii="Times New Roman" w:hAnsi="Times New Roman" w:eastAsia="方正仿宋_GBK" w:cs="Times New Roman"/>
          <w:color w:val="000000" w:themeColor="text1"/>
          <w:sz w:val="32"/>
          <w:szCs w:val="32"/>
          <w14:textFill>
            <w14:solidFill>
              <w14:schemeClr w14:val="tx1"/>
            </w14:solidFill>
          </w14:textFill>
        </w:rPr>
        <w:t>；咨询电话：13982969120。</w:t>
      </w:r>
    </w:p>
    <w:p>
      <w:pPr>
        <w:pStyle w:val="2"/>
        <w:ind w:firstLine="210"/>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ind w:firstLine="210"/>
        <w:rPr>
          <w:color w:val="000000" w:themeColor="text1"/>
          <w14:textFill>
            <w14:solidFill>
              <w14:schemeClr w14:val="tx1"/>
            </w14:solidFill>
          </w14:textFill>
        </w:rPr>
      </w:pPr>
    </w:p>
    <w:p>
      <w:pPr>
        <w:spacing w:line="540" w:lineRule="exact"/>
        <w:ind w:firstLine="640" w:firstLineChars="200"/>
        <w:jc w:val="center"/>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仿宋_GBK" w:cs="Times New Roman"/>
          <w:color w:val="000000" w:themeColor="text1"/>
          <w:sz w:val="32"/>
          <w:szCs w:val="32"/>
          <w14:textFill>
            <w14:solidFill>
              <w14:schemeClr w14:val="tx1"/>
            </w14:solidFill>
          </w14:textFill>
        </w:rPr>
        <w:t>202</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 xml:space="preserve">年 </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ascii="Times New Roman" w:hAnsi="Times New Roman" w:eastAsia="方正仿宋_GBK" w:cs="Times New Roman"/>
          <w:color w:val="000000" w:themeColor="text1"/>
          <w:sz w:val="32"/>
          <w:szCs w:val="32"/>
          <w14:textFill>
            <w14:solidFill>
              <w14:schemeClr w14:val="tx1"/>
            </w14:solidFill>
          </w14:textFill>
        </w:rPr>
        <w:t>日</w:t>
      </w:r>
    </w:p>
    <w:p>
      <w:pPr>
        <w:pStyle w:val="2"/>
        <w:ind w:left="0" w:leftChars="0" w:firstLine="0" w:firstLineChars="0"/>
        <w:rPr>
          <w:rFonts w:hint="eastAsia"/>
          <w:color w:val="000000" w:themeColor="text1"/>
          <w14:textFill>
            <w14:solidFill>
              <w14:schemeClr w14:val="tx1"/>
            </w14:solidFill>
          </w14:textFill>
        </w:rPr>
      </w:pPr>
    </w:p>
    <w:p>
      <w:pPr>
        <w:pStyle w:val="4"/>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p>
    <w:p>
      <w:pPr>
        <w:spacing w:line="600" w:lineRule="exact"/>
        <w:jc w:val="center"/>
        <w:rPr>
          <w:rFonts w:ascii="Times New Roman" w:hAnsi="Times New Roman" w:eastAsia="微软雅黑" w:cs="Times New Roman"/>
          <w:color w:val="000000" w:themeColor="text1"/>
          <w:sz w:val="44"/>
          <w:szCs w:val="44"/>
          <w14:textFill>
            <w14:solidFill>
              <w14:schemeClr w14:val="tx1"/>
            </w14:solidFill>
          </w14:textFill>
        </w:rPr>
      </w:pPr>
      <w:r>
        <w:rPr>
          <w:rFonts w:ascii="Times New Roman" w:hAnsi="Times New Roman" w:eastAsia="微软雅黑" w:cs="Times New Roman"/>
          <w:color w:val="000000" w:themeColor="text1"/>
          <w:sz w:val="44"/>
          <w:szCs w:val="44"/>
          <w14:textFill>
            <w14:solidFill>
              <w14:schemeClr w14:val="tx1"/>
            </w14:solidFill>
          </w14:textFill>
        </w:rPr>
        <w:t>国有建设用地使用权挂牌出让须知</w:t>
      </w:r>
    </w:p>
    <w:p>
      <w:pPr>
        <w:spacing w:line="600" w:lineRule="exact"/>
        <w:jc w:val="center"/>
        <w:rPr>
          <w:rFonts w:ascii="Times New Roman" w:hAnsi="Times New Roman" w:eastAsia="微软雅黑" w:cs="Times New Roman"/>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14:textFill>
            <w14:solidFill>
              <w14:schemeClr w14:val="tx1"/>
            </w14:solidFill>
          </w14:textFill>
        </w:rPr>
        <w:t>（原国土资源部令第39号）</w:t>
      </w:r>
      <w:r>
        <w:rPr>
          <w:rFonts w:ascii="Times New Roman" w:hAnsi="Times New Roman" w:eastAsia="方正仿宋_GBK" w:cs="Times New Roman"/>
          <w:color w:val="000000" w:themeColor="text1"/>
          <w:sz w:val="32"/>
          <w:szCs w:val="32"/>
          <w14:textFill>
            <w14:solidFill>
              <w14:schemeClr w14:val="tx1"/>
            </w14:solidFill>
          </w14:textFill>
        </w:rPr>
        <w:t>等有关规定，经</w:t>
      </w:r>
      <w:r>
        <w:rPr>
          <w:rFonts w:ascii="Times New Roman" w:hAnsi="Times New Roman" w:eastAsia="方正仿宋_GBK" w:cs="Times New Roman"/>
          <w:color w:val="000000" w:themeColor="text1"/>
          <w:sz w:val="32"/>
          <w:szCs w:val="32"/>
          <w:u w:val="single"/>
          <w14:textFill>
            <w14:solidFill>
              <w14:schemeClr w14:val="tx1"/>
            </w14:solidFill>
          </w14:textFill>
        </w:rPr>
        <w:t>资阳市人民政府</w:t>
      </w:r>
      <w:r>
        <w:rPr>
          <w:rFonts w:ascii="Times New Roman" w:hAnsi="Times New Roman" w:eastAsia="方正仿宋_GBK" w:cs="Times New Roman"/>
          <w:color w:val="000000" w:themeColor="text1"/>
          <w:sz w:val="32"/>
          <w:szCs w:val="32"/>
          <w14:textFill>
            <w14:solidFill>
              <w14:schemeClr w14:val="tx1"/>
            </w14:solidFill>
          </w14:textFill>
        </w:rPr>
        <w:t>批准，</w:t>
      </w:r>
      <w:r>
        <w:rPr>
          <w:rFonts w:hint="eastAsia" w:ascii="Times New Roman" w:hAnsi="Times New Roman" w:eastAsia="方正仿宋_GBK" w:cs="Times New Roman"/>
          <w:color w:val="000000" w:themeColor="text1"/>
          <w:sz w:val="32"/>
          <w:szCs w:val="32"/>
          <w14:textFill>
            <w14:solidFill>
              <w14:schemeClr w14:val="tx1"/>
            </w14:solidFill>
          </w14:textFill>
        </w:rPr>
        <w:t>受</w:t>
      </w:r>
      <w:r>
        <w:rPr>
          <w:rFonts w:hint="eastAsia" w:ascii="Times New Roman" w:hAnsi="Times New Roman" w:eastAsia="方正仿宋_GBK" w:cs="Times New Roman"/>
          <w:color w:val="000000" w:themeColor="text1"/>
          <w:sz w:val="32"/>
          <w:szCs w:val="32"/>
          <w:u w:val="single"/>
          <w14:textFill>
            <w14:solidFill>
              <w14:schemeClr w14:val="tx1"/>
            </w14:solidFill>
          </w14:textFill>
        </w:rPr>
        <w:t>资阳市临空经济区管理委员会</w:t>
      </w:r>
      <w:r>
        <w:rPr>
          <w:rFonts w:ascii="Times New Roman" w:hAnsi="Times New Roman" w:eastAsia="方正仿宋_GBK" w:cs="Times New Roman"/>
          <w:color w:val="000000" w:themeColor="text1"/>
          <w:sz w:val="32"/>
          <w:szCs w:val="32"/>
          <w14:textFill>
            <w14:solidFill>
              <w14:schemeClr w14:val="tx1"/>
            </w14:solidFill>
          </w14:textFill>
        </w:rPr>
        <w:t>委托</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14:textFill>
            <w14:solidFill>
              <w14:schemeClr w14:val="tx1"/>
            </w14:solidFill>
          </w14:textFill>
        </w:rPr>
        <w:t>以挂牌方式出让</w:t>
      </w:r>
      <w:r>
        <w:rPr>
          <w:rFonts w:ascii="Times New Roman" w:hAnsi="Times New Roman" w:eastAsia="方正仿宋_GBK" w:cs="Times New Roman"/>
          <w:b/>
          <w:bCs/>
          <w:color w:val="000000" w:themeColor="text1"/>
          <w:sz w:val="32"/>
          <w:szCs w:val="32"/>
          <w:u w:val="single"/>
          <w14:textFill>
            <w14:solidFill>
              <w14:schemeClr w14:val="tx1"/>
            </w14:solidFill>
          </w14:textFill>
        </w:rPr>
        <w:t>资阳临空经济区</w:t>
      </w:r>
      <w:r>
        <w:rPr>
          <w:rFonts w:hint="default" w:ascii="Times New Roman" w:hAnsi="Times New Roman" w:eastAsia="方正仿宋_GBK" w:cs="Times New Roman"/>
          <w:b/>
          <w:bCs/>
          <w:color w:val="000000" w:themeColor="text1"/>
          <w:sz w:val="32"/>
          <w:szCs w:val="32"/>
          <w:u w:val="single"/>
          <w14:textFill>
            <w14:solidFill>
              <w14:schemeClr w14:val="tx1"/>
            </w14:solidFill>
          </w14:textFill>
        </w:rPr>
        <w:t>三草湾智能制造产业园，新堰南路以东</w:t>
      </w:r>
      <w:r>
        <w:rPr>
          <w:rFonts w:hint="eastAsia" w:ascii="Times New Roman" w:hAnsi="Times New Roman" w:eastAsia="方正仿宋_GBK" w:cs="Times New Roman"/>
          <w:b/>
          <w:bCs/>
          <w:color w:val="000000" w:themeColor="text1"/>
          <w:sz w:val="32"/>
          <w:szCs w:val="32"/>
          <w:u w:val="single"/>
          <w:lang w:eastAsia="zh-CN"/>
          <w14:textFill>
            <w14:solidFill>
              <w14:schemeClr w14:val="tx1"/>
            </w14:solidFill>
          </w14:textFill>
        </w:rPr>
        <w:t>，东创大道以西</w:t>
      </w:r>
      <w:r>
        <w:rPr>
          <w:rFonts w:hint="eastAsia" w:ascii="Times New Roman" w:hAnsi="Times New Roman" w:eastAsia="方正仿宋_GBK" w:cs="Times New Roman"/>
          <w:color w:val="000000" w:themeColor="text1"/>
          <w:sz w:val="32"/>
          <w:szCs w:val="32"/>
          <w14:textFill>
            <w14:solidFill>
              <w14:schemeClr w14:val="tx1"/>
            </w14:solidFill>
          </w14:textFill>
        </w:rPr>
        <w:t>一宗</w:t>
      </w:r>
      <w:r>
        <w:rPr>
          <w:rFonts w:ascii="Times New Roman" w:hAnsi="Times New Roman" w:eastAsia="方正仿宋_GBK" w:cs="Times New Roman"/>
          <w:color w:val="000000" w:themeColor="text1"/>
          <w:sz w:val="32"/>
          <w:szCs w:val="32"/>
          <w14:textFill>
            <w14:solidFill>
              <w14:schemeClr w14:val="tx1"/>
            </w14:solidFill>
          </w14:textFill>
        </w:rPr>
        <w:t>国有建设用地使用权。</w:t>
      </w:r>
    </w:p>
    <w:p>
      <w:pPr>
        <w:spacing w:line="600" w:lineRule="exact"/>
        <w:ind w:firstLine="642" w:firstLineChars="200"/>
        <w:jc w:val="left"/>
        <w:rPr>
          <w:rFonts w:ascii="Times New Roman" w:hAnsi="Times New Roman" w:eastAsia="方正仿宋_GBK" w:cs="Times New Roman"/>
          <w:b/>
          <w:color w:val="000000" w:themeColor="text1"/>
          <w:sz w:val="32"/>
          <w:szCs w:val="32"/>
          <w14:textFill>
            <w14:solidFill>
              <w14:schemeClr w14:val="tx1"/>
            </w14:solidFill>
          </w14:textFill>
        </w:rPr>
      </w:pPr>
      <w:r>
        <w:rPr>
          <w:rFonts w:ascii="Times New Roman" w:hAnsi="Times New Roman" w:eastAsia="方正仿宋_GBK" w:cs="Times New Roman"/>
          <w:b/>
          <w:color w:val="000000" w:themeColor="text1"/>
          <w:sz w:val="32"/>
          <w:szCs w:val="32"/>
          <w14:textFill>
            <w14:solidFill>
              <w14:schemeClr w14:val="tx1"/>
            </w14:solidFill>
          </w14:textFill>
        </w:rPr>
        <w:t>一、本次国有建设用地使用权的出让人为</w:t>
      </w:r>
      <w:r>
        <w:rPr>
          <w:rFonts w:hint="eastAsia" w:ascii="Times New Roman" w:hAnsi="Times New Roman" w:eastAsia="方正仿宋_GBK" w:cs="Times New Roman"/>
          <w:b/>
          <w:color w:val="000000" w:themeColor="text1"/>
          <w:sz w:val="32"/>
          <w:szCs w:val="32"/>
          <w:u w:val="single"/>
          <w14:textFill>
            <w14:solidFill>
              <w14:schemeClr w14:val="tx1"/>
            </w14:solidFill>
          </w14:textFill>
        </w:rPr>
        <w:t>资阳市临空经济区管理委员会</w:t>
      </w:r>
      <w:r>
        <w:rPr>
          <w:rFonts w:ascii="Times New Roman" w:hAnsi="Times New Roman" w:eastAsia="方正仿宋_GBK" w:cs="Times New Roman"/>
          <w:b/>
          <w:color w:val="000000" w:themeColor="text1"/>
          <w:sz w:val="32"/>
          <w:szCs w:val="32"/>
          <w14:textFill>
            <w14:solidFill>
              <w14:schemeClr w14:val="tx1"/>
            </w14:solidFill>
          </w14:textFill>
        </w:rPr>
        <w:t>，具体组织实施由</w:t>
      </w:r>
      <w:r>
        <w:rPr>
          <w:rFonts w:hint="eastAsia" w:ascii="Times New Roman" w:hAnsi="Times New Roman" w:eastAsia="方正仿宋_GBK" w:cs="Times New Roman"/>
          <w:b/>
          <w:color w:val="000000" w:themeColor="text1"/>
          <w:sz w:val="32"/>
          <w:szCs w:val="32"/>
          <w:u w:val="single"/>
          <w14:textFill>
            <w14:solidFill>
              <w14:schemeClr w14:val="tx1"/>
            </w14:solidFill>
          </w14:textFill>
        </w:rPr>
        <w:t>资阳市临空经济区管理委员会</w:t>
      </w:r>
      <w:r>
        <w:rPr>
          <w:rFonts w:ascii="Times New Roman" w:hAnsi="Times New Roman" w:eastAsia="方正仿宋_GBK" w:cs="Times New Roman"/>
          <w:b/>
          <w:color w:val="000000" w:themeColor="text1"/>
          <w:sz w:val="32"/>
          <w:szCs w:val="32"/>
          <w14:textFill>
            <w14:solidFill>
              <w14:schemeClr w14:val="tx1"/>
            </w14:solidFill>
          </w14:textFill>
        </w:rPr>
        <w:t>授权委托</w:t>
      </w:r>
      <w:r>
        <w:rPr>
          <w:rFonts w:ascii="Times New Roman" w:hAnsi="Times New Roman" w:eastAsia="方正仿宋_GBK" w:cs="Times New Roman"/>
          <w:b/>
          <w:color w:val="000000" w:themeColor="text1"/>
          <w:sz w:val="32"/>
          <w:szCs w:val="32"/>
          <w:u w:val="single"/>
          <w14:textFill>
            <w14:solidFill>
              <w14:schemeClr w14:val="tx1"/>
            </w14:solidFill>
          </w14:textFill>
        </w:rPr>
        <w:t>资阳市政府政务服务和公共资源交易服务中心承办</w:t>
      </w:r>
      <w:r>
        <w:rPr>
          <w:rFonts w:ascii="Times New Roman" w:hAnsi="Times New Roman" w:eastAsia="方正仿宋_GBK" w:cs="Times New Roman"/>
          <w:b/>
          <w:color w:val="000000" w:themeColor="text1"/>
          <w:sz w:val="32"/>
          <w:szCs w:val="32"/>
          <w14:textFill>
            <w14:solidFill>
              <w14:schemeClr w14:val="tx1"/>
            </w14:solidFill>
          </w14:textFill>
        </w:rPr>
        <w:t>，联系地址：</w:t>
      </w:r>
      <w:r>
        <w:rPr>
          <w:rFonts w:ascii="Times New Roman" w:hAnsi="Times New Roman" w:eastAsia="方正仿宋_GBK" w:cs="Times New Roman"/>
          <w:b/>
          <w:color w:val="000000" w:themeColor="text1"/>
          <w:sz w:val="32"/>
          <w:szCs w:val="32"/>
          <w14:textFill>
            <w14:solidFill>
              <w14:schemeClr w14:val="tx1"/>
            </w14:solidFill>
          </w14:textFill>
        </w:rPr>
        <w:t>资阳市雁江区河埝街12号2楼209房间；</w:t>
      </w:r>
      <w:r>
        <w:rPr>
          <w:rFonts w:ascii="Times New Roman" w:hAnsi="Times New Roman" w:eastAsia="方正仿宋_GBK" w:cs="Times New Roman"/>
          <w:b/>
          <w:color w:val="000000" w:themeColor="text1"/>
          <w:sz w:val="32"/>
          <w:szCs w:val="32"/>
          <w14:textFill>
            <w14:solidFill>
              <w14:schemeClr w14:val="tx1"/>
            </w14:solidFill>
          </w14:textFill>
        </w:rPr>
        <w:t>联系电话：</w:t>
      </w:r>
      <w:r>
        <w:rPr>
          <w:rFonts w:hint="eastAsia" w:ascii="Times New Roman" w:hAnsi="Times New Roman" w:eastAsia="方正仿宋_GBK" w:cs="Times New Roman"/>
          <w:color w:val="000000" w:themeColor="text1"/>
          <w:sz w:val="32"/>
          <w:szCs w:val="32"/>
          <w14:textFill>
            <w14:solidFill>
              <w14:schemeClr w14:val="tx1"/>
            </w14:solidFill>
          </w14:textFill>
        </w:rPr>
        <w:t>028-26613787</w:t>
      </w:r>
      <w:r>
        <w:rPr>
          <w:rFonts w:ascii="Times New Roman" w:hAnsi="Times New Roman" w:eastAsia="方正仿宋_GBK" w:cs="Times New Roman"/>
          <w:b/>
          <w:color w:val="000000" w:themeColor="text1"/>
          <w:sz w:val="32"/>
          <w:szCs w:val="32"/>
          <w14:textFill>
            <w14:solidFill>
              <w14:schemeClr w14:val="tx1"/>
            </w14:solidFill>
          </w14:textFill>
        </w:rPr>
        <w:t>。</w:t>
      </w:r>
    </w:p>
    <w:p>
      <w:pPr>
        <w:spacing w:line="600" w:lineRule="exact"/>
        <w:ind w:firstLine="642" w:firstLineChars="200"/>
        <w:rPr>
          <w:rFonts w:ascii="Times New Roman" w:hAnsi="Times New Roman" w:eastAsia="方正仿宋_GBK" w:cs="Times New Roman"/>
          <w:b/>
          <w:color w:val="000000" w:themeColor="text1"/>
          <w:sz w:val="32"/>
          <w:szCs w:val="32"/>
          <w14:textFill>
            <w14:solidFill>
              <w14:schemeClr w14:val="tx1"/>
            </w14:solidFill>
          </w14:textFill>
        </w:rPr>
      </w:pPr>
      <w:r>
        <w:rPr>
          <w:rFonts w:ascii="Times New Roman" w:hAnsi="Times New Roman" w:eastAsia="方正仿宋_GBK" w:cs="Times New Roman"/>
          <w:b/>
          <w:color w:val="000000" w:themeColor="text1"/>
          <w:sz w:val="32"/>
          <w:szCs w:val="32"/>
          <w14:textFill>
            <w14:solidFill>
              <w14:schemeClr w14:val="tx1"/>
            </w14:solidFill>
          </w14:textFill>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2" w:firstLineChars="200"/>
        <w:rPr>
          <w:rFonts w:hint="eastAsia" w:ascii="Times New Roman" w:hAnsi="Times New Roman" w:eastAsia="方正黑体_GBK" w:cs="Times New Roman"/>
          <w:b/>
          <w:color w:val="000000" w:themeColor="text1"/>
          <w:sz w:val="32"/>
          <w:szCs w:val="32"/>
          <w14:textFill>
            <w14:solidFill>
              <w14:schemeClr w14:val="tx1"/>
            </w14:solidFill>
          </w14:textFill>
        </w:rPr>
      </w:pPr>
    </w:p>
    <w:p>
      <w:pPr>
        <w:widowControl/>
        <w:spacing w:line="600" w:lineRule="exact"/>
        <w:ind w:firstLine="642" w:firstLineChars="200"/>
        <w:rPr>
          <w:rFonts w:hint="eastAsia" w:ascii="Times New Roman" w:hAnsi="Times New Roman" w:eastAsia="方正黑体_GBK" w:cs="Times New Roman"/>
          <w:b/>
          <w:color w:val="000000" w:themeColor="text1"/>
          <w:sz w:val="32"/>
          <w:szCs w:val="32"/>
          <w14:textFill>
            <w14:solidFill>
              <w14:schemeClr w14:val="tx1"/>
            </w14:solidFill>
          </w14:textFill>
        </w:rPr>
      </w:pPr>
    </w:p>
    <w:p>
      <w:pPr>
        <w:widowControl/>
        <w:spacing w:line="600" w:lineRule="exact"/>
        <w:ind w:firstLine="642" w:firstLineChars="200"/>
        <w:rPr>
          <w:rFonts w:ascii="Times New Roman" w:hAnsi="Times New Roman" w:eastAsia="方正黑体_GBK" w:cs="Times New Roman"/>
          <w:b/>
          <w:color w:val="000000" w:themeColor="text1"/>
          <w:sz w:val="32"/>
          <w:szCs w:val="32"/>
          <w14:textFill>
            <w14:solidFill>
              <w14:schemeClr w14:val="tx1"/>
            </w14:solidFill>
          </w14:textFill>
        </w:rPr>
      </w:pPr>
      <w:r>
        <w:rPr>
          <w:rFonts w:hint="eastAsia" w:ascii="Times New Roman" w:hAnsi="Times New Roman" w:eastAsia="方正黑体_GBK" w:cs="Times New Roman"/>
          <w:b/>
          <w:color w:val="000000" w:themeColor="text1"/>
          <w:sz w:val="32"/>
          <w:szCs w:val="32"/>
          <w14:textFill>
            <w14:solidFill>
              <w14:schemeClr w14:val="tx1"/>
            </w14:solidFill>
          </w14:textFill>
        </w:rPr>
        <w:t>三、LKYD—202</w:t>
      </w:r>
      <w:r>
        <w:rPr>
          <w:rFonts w:hint="eastAsia" w:ascii="Times New Roman" w:hAnsi="Times New Roman" w:eastAsia="方正黑体_GBK" w:cs="Times New Roman"/>
          <w:b/>
          <w:color w:val="000000" w:themeColor="text1"/>
          <w:sz w:val="32"/>
          <w:szCs w:val="32"/>
          <w:lang w:val="en-US" w:eastAsia="zh-CN"/>
          <w14:textFill>
            <w14:solidFill>
              <w14:schemeClr w14:val="tx1"/>
            </w14:solidFill>
          </w14:textFill>
        </w:rPr>
        <w:t>2</w:t>
      </w:r>
      <w:r>
        <w:rPr>
          <w:rFonts w:hint="eastAsia" w:ascii="Times New Roman" w:hAnsi="Times New Roman" w:eastAsia="方正黑体_GBK" w:cs="Times New Roman"/>
          <w:b/>
          <w:color w:val="000000" w:themeColor="text1"/>
          <w:sz w:val="32"/>
          <w:szCs w:val="32"/>
          <w14:textFill>
            <w14:solidFill>
              <w14:schemeClr w14:val="tx1"/>
            </w14:solidFill>
          </w14:textFill>
        </w:rPr>
        <w:t>—</w:t>
      </w:r>
      <w:r>
        <w:rPr>
          <w:rFonts w:hint="eastAsia" w:ascii="Times New Roman" w:hAnsi="Times New Roman" w:eastAsia="方正黑体_GBK" w:cs="Times New Roman"/>
          <w:b/>
          <w:color w:val="000000" w:themeColor="text1"/>
          <w:sz w:val="32"/>
          <w:szCs w:val="32"/>
          <w:lang w:val="en-US" w:eastAsia="zh-CN"/>
          <w14:textFill>
            <w14:solidFill>
              <w14:schemeClr w14:val="tx1"/>
            </w14:solidFill>
          </w14:textFill>
        </w:rPr>
        <w:t>047</w:t>
      </w:r>
      <w:r>
        <w:rPr>
          <w:rFonts w:hint="eastAsia" w:ascii="Times New Roman" w:hAnsi="Times New Roman" w:eastAsia="方正黑体_GBK" w:cs="Times New Roman"/>
          <w:b/>
          <w:color w:val="000000" w:themeColor="text1"/>
          <w:sz w:val="32"/>
          <w:szCs w:val="32"/>
          <w14:textFill>
            <w14:solidFill>
              <w14:schemeClr w14:val="tx1"/>
            </w14:solidFill>
          </w14:textFill>
        </w:rPr>
        <w:t>号地块国有建设用地使用权挂牌出让方案</w:t>
      </w:r>
    </w:p>
    <w:tbl>
      <w:tblPr>
        <w:tblStyle w:val="16"/>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3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s="方正仿宋_GBK"/>
                <w:color w:val="000000" w:themeColor="text1"/>
                <w:sz w:val="24"/>
                <w14:textFill>
                  <w14:solidFill>
                    <w14:schemeClr w14:val="tx1"/>
                  </w14:solidFill>
                </w14:textFill>
              </w:rPr>
            </w:pPr>
            <w:r>
              <w:rPr>
                <w:rFonts w:hint="eastAsia" w:eastAsia="方正仿宋_GBK" w:cs="方正仿宋_GBK"/>
                <w:color w:val="000000" w:themeColor="text1"/>
                <w:sz w:val="24"/>
                <w14:textFill>
                  <w14:solidFill>
                    <w14:schemeClr w14:val="tx1"/>
                  </w14:solidFill>
                </w14:textFill>
              </w:rPr>
              <w:t>出让人</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资阳市</w:t>
            </w:r>
            <w:r>
              <w:rPr>
                <w:rFonts w:eastAsia="方正仿宋_GBK"/>
                <w:color w:val="000000" w:themeColor="text1"/>
                <w:sz w:val="24"/>
                <w14:textFill>
                  <w14:solidFill>
                    <w14:schemeClr w14:val="tx1"/>
                  </w14:solidFill>
                </w14:textFill>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1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s="方正仿宋_GBK"/>
                <w:color w:val="000000" w:themeColor="text1"/>
                <w:sz w:val="24"/>
                <w14:textFill>
                  <w14:solidFill>
                    <w14:schemeClr w14:val="tx1"/>
                  </w14:solidFill>
                </w14:textFill>
              </w:rPr>
            </w:pPr>
            <w:r>
              <w:rPr>
                <w:rFonts w:hint="eastAsia" w:eastAsia="方正仿宋_GBK" w:cs="方正仿宋_GBK"/>
                <w:color w:val="000000" w:themeColor="text1"/>
                <w:sz w:val="24"/>
                <w14:textFill>
                  <w14:solidFill>
                    <w14:schemeClr w14:val="tx1"/>
                  </w14:solidFill>
                </w14:textFill>
              </w:rPr>
              <w:t>土地座落</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hint="eastAsia" w:eastAsia="方正仿宋_GBK"/>
                <w:color w:val="000000" w:themeColor="text1"/>
                <w:sz w:val="24"/>
                <w14:textFill>
                  <w14:solidFill>
                    <w14:schemeClr w14:val="tx1"/>
                  </w14:solidFill>
                </w14:textFill>
              </w:rPr>
            </w:pPr>
            <w:r>
              <w:rPr>
                <w:rFonts w:eastAsia="方正仿宋_GBK"/>
                <w:color w:val="000000" w:themeColor="text1"/>
                <w:sz w:val="24"/>
                <w14:textFill>
                  <w14:solidFill>
                    <w14:schemeClr w14:val="tx1"/>
                  </w14:solidFill>
                </w14:textFill>
              </w:rPr>
              <w:t>位于三草湾智能制造产业园，新堰南路以东，科创大道以西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3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出让界址及空间范围</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hint="eastAsia"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3"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土地用途</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hint="eastAsia"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二类工业用地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79"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出让年限</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eastAsia="方正仿宋_GBK"/>
                <w:color w:val="000000" w:themeColor="text1"/>
                <w:sz w:val="24"/>
                <w14:textFill>
                  <w14:solidFill>
                    <w14:schemeClr w14:val="tx1"/>
                  </w14:solidFill>
                </w14:textFill>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ind w:firstLine="240" w:firstLineChars="100"/>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出让面积</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hint="eastAsia" w:eastAsia="方正仿宋_GBK"/>
                <w:color w:val="000000" w:themeColor="text1"/>
                <w:sz w:val="24"/>
                <w14:textFill>
                  <w14:solidFill>
                    <w14:schemeClr w14:val="tx1"/>
                  </w14:solidFill>
                </w14:textFill>
              </w:rPr>
            </w:pPr>
            <w:r>
              <w:rPr>
                <w:rFonts w:eastAsia="方正仿宋_GBK"/>
                <w:color w:val="000000" w:themeColor="text1"/>
                <w:sz w:val="24"/>
                <w14:textFill>
                  <w14:solidFill>
                    <w14:schemeClr w14:val="tx1"/>
                  </w14:solidFill>
                </w14:textFill>
              </w:rPr>
              <w:t>91999.87</w:t>
            </w:r>
            <w:r>
              <w:rPr>
                <w:rFonts w:hint="eastAsia" w:eastAsia="方正仿宋_GBK"/>
                <w:color w:val="000000" w:themeColor="text1"/>
                <w:sz w:val="24"/>
                <w14:textFill>
                  <w14:solidFill>
                    <w14:schemeClr w14:val="tx1"/>
                  </w14:solidFill>
                </w14:textFill>
              </w:rPr>
              <w:t>平方米（</w:t>
            </w:r>
            <w:r>
              <w:rPr>
                <w:rFonts w:eastAsia="方正仿宋_GBK"/>
                <w:color w:val="000000" w:themeColor="text1"/>
                <w:sz w:val="24"/>
                <w14:textFill>
                  <w14:solidFill>
                    <w14:schemeClr w14:val="tx1"/>
                  </w14:solidFill>
                </w14:textFill>
              </w:rPr>
              <w:t>138</w:t>
            </w:r>
            <w:r>
              <w:rPr>
                <w:rFonts w:hint="eastAsia" w:eastAsia="方正仿宋_GBK"/>
                <w:color w:val="000000" w:themeColor="text1"/>
                <w:sz w:val="24"/>
                <w14:textFill>
                  <w14:solidFill>
                    <w14:schemeClr w14:val="tx1"/>
                  </w14:solidFill>
                </w14:textFill>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5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主要规划指标及要求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hint="eastAsia" w:eastAsia="方正仿宋_GBK"/>
                <w:color w:val="000000" w:themeColor="text1"/>
                <w:sz w:val="24"/>
                <w14:textFill>
                  <w14:solidFill>
                    <w14:schemeClr w14:val="tx1"/>
                  </w14:solidFill>
                </w14:textFill>
              </w:rPr>
            </w:pPr>
            <w:r>
              <w:rPr>
                <w:rFonts w:eastAsia="方正仿宋_GBK"/>
                <w:color w:val="000000" w:themeColor="text1"/>
                <w:sz w:val="24"/>
                <w14:textFill>
                  <w14:solidFill>
                    <w14:schemeClr w14:val="tx1"/>
                  </w14:solidFill>
                </w14:textFill>
              </w:rPr>
              <w:t>规划容积率≥1.0且≤3.0，建筑密度≥40％，绿地率</w:t>
            </w:r>
            <w:r>
              <w:rPr>
                <w:rFonts w:hint="eastAsia" w:eastAsia="方正仿宋_GBK"/>
                <w:color w:val="000000" w:themeColor="text1"/>
                <w:sz w:val="24"/>
                <w14:textFill>
                  <w14:solidFill>
                    <w14:schemeClr w14:val="tx1"/>
                  </w14:solidFill>
                </w14:textFill>
              </w:rPr>
              <w:t>≤20</w:t>
            </w:r>
            <w:r>
              <w:rPr>
                <w:rFonts w:eastAsia="方正仿宋_GBK"/>
                <w:color w:val="000000" w:themeColor="text1"/>
                <w:sz w:val="24"/>
                <w14:textFill>
                  <w14:solidFill>
                    <w14:schemeClr w14:val="tx1"/>
                  </w14:solidFill>
                </w14:textFill>
              </w:rPr>
              <w:t>％，建筑高度≤40米</w:t>
            </w:r>
            <w:r>
              <w:rPr>
                <w:rFonts w:hint="eastAsia" w:eastAsia="方正仿宋_GBK"/>
                <w:color w:val="000000" w:themeColor="text1"/>
                <w:sz w:val="24"/>
                <w14:textFill>
                  <w14:solidFill>
                    <w14:schemeClr w14:val="tx1"/>
                  </w14:solidFill>
                </w14:textFill>
              </w:rPr>
              <w:t>，其他控制指标及规划设计要求详见规划条件资自然资临规条〔2022〕字</w:t>
            </w:r>
            <w:r>
              <w:rPr>
                <w:rFonts w:eastAsia="方正仿宋_GBK"/>
                <w:color w:val="000000" w:themeColor="text1"/>
                <w:sz w:val="24"/>
                <w14:textFill>
                  <w14:solidFill>
                    <w14:schemeClr w14:val="tx1"/>
                  </w14:solidFill>
                </w14:textFill>
              </w:rPr>
              <w:t>057</w:t>
            </w:r>
            <w:r>
              <w:rPr>
                <w:rFonts w:hint="eastAsia" w:eastAsia="方正仿宋_GBK"/>
                <w:color w:val="000000" w:themeColor="text1"/>
                <w:sz w:val="24"/>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5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配套建设</w:t>
            </w:r>
          </w:p>
          <w:p>
            <w:pPr>
              <w:adjustRightInd w:val="0"/>
              <w:snapToGrid w:val="0"/>
              <w:spacing w:line="360" w:lineRule="exact"/>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hint="eastAsia"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该地块：1</w:t>
            </w:r>
            <w:r>
              <w:rPr>
                <w:rFonts w:eastAsia="方正仿宋_GBK"/>
                <w:color w:val="000000" w:themeColor="text1"/>
                <w:sz w:val="24"/>
                <w14:textFill>
                  <w14:solidFill>
                    <w14:schemeClr w14:val="tx1"/>
                  </w14:solidFill>
                </w14:textFill>
              </w:rPr>
              <w:t>.</w:t>
            </w:r>
            <w:r>
              <w:rPr>
                <w:rFonts w:hint="eastAsia" w:eastAsia="方正仿宋_GBK"/>
                <w:color w:val="000000" w:themeColor="text1"/>
                <w:sz w:val="24"/>
                <w14:textFill>
                  <w14:solidFill>
                    <w14:schemeClr w14:val="tx1"/>
                  </w14:solidFill>
                </w14:textFill>
              </w:rPr>
              <w:t>工业项目行政办公及生活服务设施用地不得超过工业项目总用地面积的</w:t>
            </w:r>
            <w:r>
              <w:rPr>
                <w:rFonts w:eastAsia="方正仿宋_GBK"/>
                <w:color w:val="000000" w:themeColor="text1"/>
                <w:sz w:val="24"/>
                <w14:textFill>
                  <w14:solidFill>
                    <w14:schemeClr w14:val="tx1"/>
                  </w14:solidFill>
                </w14:textFill>
              </w:rPr>
              <w:t>7%</w:t>
            </w:r>
            <w:r>
              <w:rPr>
                <w:rFonts w:hint="eastAsia" w:eastAsia="方正仿宋_GBK"/>
                <w:color w:val="000000" w:themeColor="text1"/>
                <w:sz w:val="24"/>
                <w14:textFill>
                  <w14:solidFill>
                    <w14:schemeClr w14:val="tx1"/>
                  </w14:solidFill>
                </w14:textFill>
              </w:rPr>
              <w:t>，其用地应包括行政办公及生活服务区域内周边的绿化、道路、广场等用地，若用地涉及与生产性用房共同使用的，其用地的</w:t>
            </w:r>
            <w:r>
              <w:rPr>
                <w:rFonts w:eastAsia="方正仿宋_GBK"/>
                <w:color w:val="000000" w:themeColor="text1"/>
                <w:sz w:val="24"/>
                <w14:textFill>
                  <w14:solidFill>
                    <w14:schemeClr w14:val="tx1"/>
                  </w14:solidFill>
                </w14:textFill>
              </w:rPr>
              <w:t>50%</w:t>
            </w:r>
            <w:r>
              <w:rPr>
                <w:rFonts w:hint="eastAsia" w:eastAsia="方正仿宋_GBK"/>
                <w:color w:val="000000" w:themeColor="text1"/>
                <w:sz w:val="24"/>
                <w14:textFill>
                  <w14:solidFill>
                    <w14:schemeClr w14:val="tx1"/>
                  </w14:solidFill>
                </w14:textFill>
              </w:rPr>
              <w:t>计入行政办公及生活服务设施用地。工业项目行政办公及生活服务设施计容建筑面积不得超过总计容面积的</w:t>
            </w:r>
            <w:r>
              <w:rPr>
                <w:rFonts w:eastAsia="方正仿宋_GBK"/>
                <w:color w:val="000000" w:themeColor="text1"/>
                <w:sz w:val="24"/>
                <w14:textFill>
                  <w14:solidFill>
                    <w14:schemeClr w14:val="tx1"/>
                  </w14:solidFill>
                </w14:textFill>
              </w:rPr>
              <w:t>7%；2.该地块地下建（构）筑物水平投影面积不大于</w:t>
            </w:r>
            <w:r>
              <w:rPr>
                <w:rFonts w:hint="eastAsia" w:eastAsia="方正仿宋_GBK"/>
                <w:color w:val="000000" w:themeColor="text1"/>
                <w:sz w:val="24"/>
                <w14:textFill>
                  <w14:solidFill>
                    <w14:schemeClr w14:val="tx1"/>
                  </w14:solidFill>
                </w14:textFill>
              </w:rPr>
              <w:t>87252.63</w:t>
            </w:r>
            <w:r>
              <w:rPr>
                <w:rFonts w:eastAsia="方正仿宋_GBK"/>
                <w:color w:val="000000" w:themeColor="text1"/>
                <w:sz w:val="24"/>
                <w14:textFill>
                  <w14:solidFill>
                    <w14:schemeClr w14:val="tx1"/>
                  </w14:solidFill>
                </w14:textFill>
              </w:rPr>
              <w:t>㎡；3.单体建筑面积大于2</w:t>
            </w:r>
            <w:r>
              <w:rPr>
                <w:rFonts w:hint="eastAsia" w:eastAsia="方正仿宋_GBK"/>
                <w:color w:val="000000" w:themeColor="text1"/>
                <w:sz w:val="24"/>
                <w14:textFill>
                  <w14:solidFill>
                    <w14:schemeClr w14:val="tx1"/>
                  </w14:solidFill>
                </w14:textFill>
              </w:rPr>
              <w:t>0000㎡</w:t>
            </w:r>
            <w:r>
              <w:rPr>
                <w:rFonts w:eastAsia="方正仿宋_GBK"/>
                <w:color w:val="000000" w:themeColor="text1"/>
                <w:sz w:val="24"/>
                <w14:textFill>
                  <w14:solidFill>
                    <w14:schemeClr w14:val="tx1"/>
                  </w14:solidFill>
                </w14:textFill>
              </w:rPr>
              <w:t>的公共建筑、地上总面积大于15</w:t>
            </w:r>
            <w:r>
              <w:rPr>
                <w:rFonts w:hint="eastAsia" w:eastAsia="方正仿宋_GBK"/>
                <w:color w:val="000000" w:themeColor="text1"/>
                <w:sz w:val="24"/>
                <w14:textFill>
                  <w14:solidFill>
                    <w14:schemeClr w14:val="tx1"/>
                  </w14:solidFill>
                </w14:textFill>
              </w:rPr>
              <w:t>0000㎡</w:t>
            </w:r>
            <w:r>
              <w:rPr>
                <w:rFonts w:eastAsia="方正仿宋_GBK"/>
                <w:color w:val="000000" w:themeColor="text1"/>
                <w:sz w:val="24"/>
                <w14:textFill>
                  <w14:solidFill>
                    <w14:schemeClr w14:val="tx1"/>
                  </w14:solidFill>
                </w14:textFill>
              </w:rPr>
              <w:t>的新建住宅小区至少应满足绿色建筑一星级要求；4.</w:t>
            </w:r>
            <w:r>
              <w:rPr>
                <w:rFonts w:hint="eastAsia" w:eastAsia="方正仿宋_GBK"/>
                <w:color w:val="000000" w:themeColor="text1"/>
                <w:sz w:val="24"/>
                <w14:textFill>
                  <w14:solidFill>
                    <w14:schemeClr w14:val="tx1"/>
                  </w14:solidFill>
                </w14:textFill>
              </w:rPr>
              <w:t>该地块建筑单体装配率不低于40%，装配式建筑面积占新建建筑面积比例不低于31%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21" w:hRule="atLeast"/>
          <w:jc w:val="center"/>
        </w:trPr>
        <w:tc>
          <w:tcPr>
            <w:tcW w:w="1416" w:type="dxa"/>
            <w:tcBorders>
              <w:top w:val="single" w:color="auto" w:sz="4" w:space="0"/>
              <w:bottom w:val="single" w:color="auto" w:sz="4" w:space="0"/>
              <w:right w:val="single" w:color="auto" w:sz="4" w:space="0"/>
            </w:tcBorders>
            <w:noWrap/>
            <w:vAlign w:val="center"/>
          </w:tcPr>
          <w:p>
            <w:pPr>
              <w:spacing w:line="36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宗地代码</w:t>
            </w:r>
          </w:p>
        </w:tc>
        <w:tc>
          <w:tcPr>
            <w:tcW w:w="7418" w:type="dxa"/>
            <w:gridSpan w:val="2"/>
            <w:tcBorders>
              <w:top w:val="single" w:color="auto" w:sz="4" w:space="0"/>
              <w:left w:val="single" w:color="auto" w:sz="4" w:space="0"/>
              <w:bottom w:val="single" w:color="auto" w:sz="4" w:space="0"/>
            </w:tcBorders>
            <w:noWrap/>
            <w:vAlign w:val="center"/>
          </w:tcPr>
          <w:p>
            <w:pPr>
              <w:spacing w:line="360" w:lineRule="exact"/>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512002012003GB00007W00000000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sz w:val="24"/>
                <w14:textFill>
                  <w14:solidFill>
                    <w14:schemeClr w14:val="tx1"/>
                  </w14:solidFill>
                </w14:textFill>
              </w:rPr>
            </w:pPr>
            <w:r>
              <w:rPr>
                <w:rFonts w:eastAsia="方正仿宋_GBK"/>
                <w:color w:val="000000" w:themeColor="text1"/>
                <w:kern w:val="0"/>
                <w:sz w:val="24"/>
                <w14:textFill>
                  <w14:solidFill>
                    <w14:schemeClr w14:val="tx1"/>
                  </w14:solidFill>
                </w14:textFill>
              </w:rPr>
              <w:t>挂牌</w:t>
            </w:r>
            <w:r>
              <w:rPr>
                <w:rFonts w:hint="eastAsia" w:eastAsia="方正仿宋_GBK"/>
                <w:color w:val="000000" w:themeColor="text1"/>
                <w:kern w:val="0"/>
                <w:sz w:val="24"/>
                <w14:textFill>
                  <w14:solidFill>
                    <w14:schemeClr w14:val="tx1"/>
                  </w14:solidFill>
                </w14:textFill>
              </w:rPr>
              <w:t>起</w:t>
            </w:r>
            <w:r>
              <w:rPr>
                <w:rFonts w:eastAsia="方正仿宋_GBK"/>
                <w:color w:val="000000" w:themeColor="text1"/>
                <w:kern w:val="0"/>
                <w:sz w:val="24"/>
                <w14:textFill>
                  <w14:solidFill>
                    <w14:schemeClr w14:val="tx1"/>
                  </w14:solidFill>
                </w14:textFill>
              </w:rPr>
              <w:t>始</w:t>
            </w:r>
            <w:r>
              <w:rPr>
                <w:rFonts w:hint="eastAsia" w:eastAsia="方正仿宋_GBK"/>
                <w:color w:val="000000" w:themeColor="text1"/>
                <w:kern w:val="0"/>
                <w:sz w:val="24"/>
                <w14:textFill>
                  <w14:solidFill>
                    <w14:schemeClr w14:val="tx1"/>
                  </w14:solidFill>
                </w14:textFill>
              </w:rPr>
              <w:t>价及增价幅度</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2100</w:t>
            </w:r>
            <w:r>
              <w:rPr>
                <w:rFonts w:hint="eastAsia" w:eastAsia="方正仿宋简体"/>
                <w:color w:val="000000" w:themeColor="text1"/>
                <w:sz w:val="24"/>
                <w14:textFill>
                  <w14:solidFill>
                    <w14:schemeClr w14:val="tx1"/>
                  </w14:solidFill>
                </w14:textFill>
              </w:rPr>
              <w:t>万元，单价</w:t>
            </w:r>
            <w:r>
              <w:rPr>
                <w:rFonts w:eastAsia="方正仿宋简体"/>
                <w:color w:val="000000" w:themeColor="text1"/>
                <w:sz w:val="24"/>
                <w14:textFill>
                  <w14:solidFill>
                    <w14:schemeClr w14:val="tx1"/>
                  </w14:solidFill>
                </w14:textFill>
              </w:rPr>
              <w:t>15.2</w:t>
            </w:r>
            <w:r>
              <w:rPr>
                <w:rFonts w:hint="eastAsia" w:eastAsia="方正仿宋简体"/>
                <w:color w:val="000000" w:themeColor="text1"/>
                <w:sz w:val="24"/>
                <w14:textFill>
                  <w14:solidFill>
                    <w14:schemeClr w14:val="tx1"/>
                  </w14:solidFill>
                </w14:textFill>
              </w:rPr>
              <w:t>万元</w:t>
            </w:r>
            <w:r>
              <w:rPr>
                <w:rFonts w:eastAsia="方正仿宋简体"/>
                <w:color w:val="000000" w:themeColor="text1"/>
                <w:sz w:val="24"/>
                <w14:textFill>
                  <w14:solidFill>
                    <w14:schemeClr w14:val="tx1"/>
                  </w14:solidFill>
                </w14:textFill>
              </w:rPr>
              <w:t>/</w:t>
            </w:r>
            <w:r>
              <w:rPr>
                <w:rFonts w:hint="eastAsia" w:eastAsia="方正仿宋简体"/>
                <w:color w:val="000000" w:themeColor="text1"/>
                <w:sz w:val="24"/>
                <w14:textFill>
                  <w14:solidFill>
                    <w14:schemeClr w14:val="tx1"/>
                  </w14:solidFill>
                </w14:textFill>
              </w:rPr>
              <w:t>亩</w:t>
            </w:r>
            <w:r>
              <w:rPr>
                <w:rFonts w:hint="eastAsia" w:eastAsia="方正仿宋简体"/>
                <w:bCs/>
                <w:color w:val="000000" w:themeColor="text1"/>
                <w:sz w:val="24"/>
                <w14:textFill>
                  <w14:solidFill>
                    <w14:schemeClr w14:val="tx1"/>
                  </w14:solidFill>
                </w14:textFill>
              </w:rPr>
              <w:t>，增价幅度为</w:t>
            </w:r>
            <w:r>
              <w:rPr>
                <w:rFonts w:eastAsia="方正仿宋简体"/>
                <w:bCs/>
                <w:color w:val="000000" w:themeColor="text1"/>
                <w:sz w:val="24"/>
                <w14:textFill>
                  <w14:solidFill>
                    <w14:schemeClr w14:val="tx1"/>
                  </w14:solidFill>
                </w14:textFill>
              </w:rPr>
              <w:t>10</w:t>
            </w:r>
            <w:r>
              <w:rPr>
                <w:rFonts w:hint="eastAsia" w:eastAsia="方正仿宋简体"/>
                <w:bCs/>
                <w:color w:val="000000" w:themeColor="text1"/>
                <w:sz w:val="24"/>
                <w14:textFill>
                  <w14:solidFill>
                    <w14:schemeClr w14:val="tx1"/>
                  </w14:solidFill>
                </w14:textFill>
              </w:rPr>
              <w:t>万元</w:t>
            </w:r>
            <w:r>
              <w:rPr>
                <w:rFonts w:eastAsia="方正仿宋简体"/>
                <w:bCs/>
                <w:color w:val="000000" w:themeColor="text1"/>
                <w:sz w:val="24"/>
                <w14:textFill>
                  <w14:solidFill>
                    <w14:schemeClr w14:val="tx1"/>
                  </w14:solidFill>
                </w14:textFill>
              </w:rPr>
              <w:t>/</w:t>
            </w:r>
            <w:r>
              <w:rPr>
                <w:rFonts w:hint="eastAsia" w:eastAsia="方正仿宋简体"/>
                <w:bCs/>
                <w:color w:val="000000" w:themeColor="text1"/>
                <w:sz w:val="24"/>
                <w14:textFill>
                  <w14:solidFill>
                    <w14:schemeClr w14:val="tx1"/>
                  </w14:solidFill>
                </w14:textFill>
              </w:rPr>
              <w:t>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sz w:val="24"/>
                <w14:textFill>
                  <w14:solidFill>
                    <w14:schemeClr w14:val="tx1"/>
                  </w14:solidFill>
                </w14:textFill>
              </w:rPr>
              <w:t>竞买保证金</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eastAsia="方正仿宋_GBK"/>
                <w:color w:val="000000" w:themeColor="text1"/>
                <w:sz w:val="24"/>
                <w14:textFill>
                  <w14:solidFill>
                    <w14:schemeClr w14:val="tx1"/>
                  </w14:solidFill>
                </w14:textFill>
              </w:rPr>
              <w:t>420</w:t>
            </w:r>
            <w:r>
              <w:rPr>
                <w:rFonts w:hint="eastAsia" w:eastAsia="方正仿宋_GBK"/>
                <w:color w:val="000000" w:themeColor="text1"/>
                <w:sz w:val="24"/>
                <w14:textFill>
                  <w14:solidFill>
                    <w14:schemeClr w14:val="tx1"/>
                  </w14:solidFill>
                </w14:textFill>
              </w:rPr>
              <w:t>万元</w:t>
            </w:r>
            <w:r>
              <w:rPr>
                <w:rFonts w:eastAsia="方正仿宋_GBK"/>
                <w:color w:val="000000" w:themeColor="text1"/>
                <w:sz w:val="24"/>
                <w14:textFill>
                  <w14:solidFill>
                    <w14:schemeClr w14:val="tx1"/>
                  </w14:solidFill>
                </w14:textFill>
              </w:rPr>
              <w:t>（按起叫价20%取整确定）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sz w:val="24"/>
                <w:szCs w:val="28"/>
                <w14:textFill>
                  <w14:solidFill>
                    <w14:schemeClr w14:val="tx1"/>
                  </w14:solidFill>
                </w14:textFill>
              </w:rPr>
            </w:pPr>
            <w:r>
              <w:rPr>
                <w:rFonts w:hint="eastAsia" w:eastAsia="方正仿宋_GBK"/>
                <w:color w:val="000000" w:themeColor="text1"/>
                <w:kern w:val="0"/>
                <w:sz w:val="24"/>
                <w14:textFill>
                  <w14:solidFill>
                    <w14:schemeClr w14:val="tx1"/>
                  </w14:solidFill>
                </w14:textFill>
              </w:rPr>
              <w:t>竞买人资格</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eastAsia="方正仿宋_GBK"/>
                <w:color w:val="000000" w:themeColor="text1"/>
                <w:sz w:val="24"/>
                <w14:textFill>
                  <w14:solidFill>
                    <w14:schemeClr w14:val="tx1"/>
                  </w14:solidFill>
                </w14:textFill>
              </w:rPr>
              <w:t>中华人民共和国境内外的法人、自然人和其他组织均可申请参加，申请人可以单独申请，也可以联合申请</w:t>
            </w:r>
            <w:r>
              <w:rPr>
                <w:rFonts w:hint="eastAsia" w:eastAsia="方正仿宋_GBK"/>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4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出让方式</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有底价</w:t>
            </w:r>
            <w:r>
              <w:rPr>
                <w:rFonts w:eastAsia="方正仿宋_GBK"/>
                <w:color w:val="000000" w:themeColor="text1"/>
                <w:kern w:val="0"/>
                <w:sz w:val="24"/>
                <w14:textFill>
                  <w14:solidFill>
                    <w14:schemeClr w14:val="tx1"/>
                  </w14:solidFill>
                </w14:textFill>
              </w:rPr>
              <w:t>挂牌</w:t>
            </w:r>
            <w:r>
              <w:rPr>
                <w:rFonts w:hint="eastAsia" w:eastAsia="方正仿宋_GBK"/>
                <w:color w:val="000000" w:themeColor="text1"/>
                <w:kern w:val="0"/>
                <w:sz w:val="24"/>
                <w14:textFill>
                  <w14:solidFill>
                    <w14:schemeClr w14:val="tx1"/>
                  </w14:solidFill>
                </w14:textFill>
              </w:rPr>
              <w:t>出让，底价由</w:t>
            </w:r>
            <w:r>
              <w:rPr>
                <w:rFonts w:eastAsia="方正仿宋_GBK"/>
                <w:color w:val="000000" w:themeColor="text1"/>
                <w:kern w:val="0"/>
                <w:sz w:val="24"/>
                <w14:textFill>
                  <w14:solidFill>
                    <w14:schemeClr w14:val="tx1"/>
                  </w14:solidFill>
                </w14:textFill>
              </w:rPr>
              <w:t>临空经济区</w:t>
            </w:r>
            <w:r>
              <w:rPr>
                <w:rFonts w:hint="eastAsia" w:eastAsia="方正仿宋_GBK"/>
                <w:color w:val="000000" w:themeColor="text1"/>
                <w:kern w:val="0"/>
                <w:sz w:val="24"/>
                <w14:textFill>
                  <w14:solidFill>
                    <w14:schemeClr w14:val="tx1"/>
                  </w14:solidFill>
                </w14:textFill>
              </w:rPr>
              <w:t>底价决策小组于</w:t>
            </w:r>
            <w:r>
              <w:rPr>
                <w:rFonts w:eastAsia="方正仿宋_GBK"/>
                <w:color w:val="000000" w:themeColor="text1"/>
                <w:kern w:val="0"/>
                <w:sz w:val="24"/>
                <w14:textFill>
                  <w14:solidFill>
                    <w14:schemeClr w14:val="tx1"/>
                  </w14:solidFill>
                </w14:textFill>
              </w:rPr>
              <w:t>挂牌</w:t>
            </w:r>
            <w:r>
              <w:rPr>
                <w:rFonts w:hint="eastAsia" w:eastAsia="方正仿宋_GBK"/>
                <w:color w:val="000000" w:themeColor="text1"/>
                <w:kern w:val="0"/>
                <w:sz w:val="24"/>
                <w14:textFill>
                  <w14:solidFill>
                    <w14:schemeClr w14:val="tx1"/>
                  </w14:solidFill>
                </w14:textFill>
              </w:rPr>
              <w:t>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5" w:hRule="atLeast"/>
          <w:jc w:val="center"/>
        </w:trPr>
        <w:tc>
          <w:tcPr>
            <w:tcW w:w="1416" w:type="dxa"/>
            <w:vMerge w:val="restart"/>
            <w:tcBorders>
              <w:top w:val="single" w:color="auto" w:sz="4" w:space="0"/>
              <w:right w:val="single" w:color="auto" w:sz="4" w:space="0"/>
            </w:tcBorders>
            <w:noWrap/>
            <w:vAlign w:val="center"/>
          </w:tcPr>
          <w:p>
            <w:pPr>
              <w:adjustRightInd w:val="0"/>
              <w:snapToGrid w:val="0"/>
              <w:spacing w:line="360" w:lineRule="exact"/>
              <w:ind w:left="-105" w:leftChars="-50" w:right="-105" w:rightChars="-50"/>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出让价款支付时间、金额及</w:t>
            </w:r>
          </w:p>
          <w:p>
            <w:pPr>
              <w:adjustRightInd w:val="0"/>
              <w:snapToGrid w:val="0"/>
              <w:spacing w:line="360" w:lineRule="exact"/>
              <w:ind w:left="-105" w:leftChars="-50" w:right="-105" w:rightChars="-50"/>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违约责任</w:t>
            </w: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exact"/>
              <w:ind w:firstLine="120" w:firstLineChars="50"/>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0" w:hRule="atLeast"/>
          <w:jc w:val="center"/>
        </w:trPr>
        <w:tc>
          <w:tcPr>
            <w:tcW w:w="1416" w:type="dxa"/>
            <w:vMerge w:val="continue"/>
            <w:tcBorders>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exact"/>
              <w:ind w:firstLine="120" w:firstLineChars="50"/>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0" w:hRule="atLeast"/>
          <w:jc w:val="center"/>
        </w:trPr>
        <w:tc>
          <w:tcPr>
            <w:tcW w:w="1416" w:type="dxa"/>
            <w:vMerge w:val="continue"/>
            <w:tcBorders>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exact"/>
              <w:ind w:firstLine="120" w:firstLineChars="50"/>
              <w:jc w:val="center"/>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不按期支付出让价款的，</w:t>
            </w:r>
            <w:r>
              <w:rPr>
                <w:rFonts w:hint="eastAsia" w:eastAsia="方正仿宋_GBK"/>
                <w:color w:val="000000" w:themeColor="text1"/>
                <w:sz w:val="24"/>
                <w14:textFill>
                  <w14:solidFill>
                    <w14:schemeClr w14:val="tx1"/>
                  </w14:solidFill>
                </w14:textFill>
              </w:rPr>
              <w:t>按日支付迟延支付款项</w:t>
            </w:r>
            <w:r>
              <w:rPr>
                <w:rFonts w:eastAsia="方正仿宋_GBK"/>
                <w:color w:val="000000" w:themeColor="text1"/>
                <w:sz w:val="24"/>
                <w14:textFill>
                  <w14:solidFill>
                    <w14:schemeClr w14:val="tx1"/>
                  </w14:solidFill>
                </w14:textFill>
              </w:rPr>
              <w:t>1‰</w:t>
            </w:r>
            <w:r>
              <w:rPr>
                <w:rFonts w:hint="eastAsia" w:eastAsia="方正仿宋_GBK"/>
                <w:color w:val="000000" w:themeColor="text1"/>
                <w:sz w:val="24"/>
                <w14:textFill>
                  <w14:solidFill>
                    <w14:schemeClr w14:val="tx1"/>
                  </w14:solidFill>
                </w14:textFill>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0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ascii="方正仿宋_GBK" w:hAnsi="方正仿宋_GBK" w:eastAsia="方正仿宋_GBK" w:cs="方正仿宋_GBK"/>
                <w:color w:val="000000" w:themeColor="text1"/>
                <w:kern w:val="0"/>
                <w:sz w:val="24"/>
                <w14:textFill>
                  <w14:solidFill>
                    <w14:schemeClr w14:val="tx1"/>
                  </w14:solidFill>
                </w14:textFill>
              </w:rPr>
            </w:pPr>
            <w:r>
              <w:rPr>
                <w:rFonts w:hint="eastAsia" w:ascii="方正仿宋_GBK" w:hAnsi="方正仿宋_GBK" w:eastAsia="方正仿宋_GBK" w:cs="方正仿宋_GBK"/>
                <w:color w:val="000000" w:themeColor="text1"/>
                <w:kern w:val="0"/>
                <w:sz w:val="24"/>
                <w14:textFill>
                  <w14:solidFill>
                    <w14:schemeClr w14:val="tx1"/>
                  </w14:solidFill>
                </w14:textFill>
              </w:rPr>
              <w:t>土地价款解缴渠道</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ascii="方正仿宋_GBK" w:hAnsi="方正仿宋_GBK" w:eastAsia="方正仿宋_GBK" w:cs="方正仿宋_GBK"/>
                <w:color w:val="000000" w:themeColor="text1"/>
                <w:sz w:val="24"/>
                <w14:textFill>
                  <w14:solidFill>
                    <w14:schemeClr w14:val="tx1"/>
                  </w14:solidFill>
                </w14:textFill>
              </w:rPr>
            </w:pPr>
            <w:r>
              <w:rPr>
                <w:rFonts w:ascii="方正仿宋_GBK" w:hAnsi="方正仿宋_GBK" w:eastAsia="方正仿宋_GBK" w:cs="方正仿宋_GBK"/>
                <w:color w:val="000000" w:themeColor="text1"/>
                <w:sz w:val="24"/>
                <w14:textFill>
                  <w14:solidFill>
                    <w14:schemeClr w14:val="tx1"/>
                  </w14:solidFill>
                </w14:textFill>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2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w w:val="90"/>
                <w:kern w:val="0"/>
                <w:sz w:val="24"/>
                <w14:textFill>
                  <w14:solidFill>
                    <w14:schemeClr w14:val="tx1"/>
                  </w14:solidFill>
                </w14:textFill>
              </w:rPr>
              <w:t>地下空间出让价款缴纳约定</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土地交付时间及标准</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按约定出让价款缴纳最后日期之日起10个工作日内</w:t>
            </w:r>
            <w:r>
              <w:rPr>
                <w:rFonts w:eastAsia="方正仿宋_GBK"/>
                <w:color w:val="000000" w:themeColor="text1"/>
                <w:sz w:val="24"/>
                <w14:textFill>
                  <w14:solidFill>
                    <w14:schemeClr w14:val="tx1"/>
                  </w14:solidFill>
                </w14:textFill>
              </w:rPr>
              <w:t>，按土地现状将该</w:t>
            </w:r>
            <w:r>
              <w:rPr>
                <w:rFonts w:hint="eastAsia" w:eastAsia="方正仿宋_GBK"/>
                <w:color w:val="000000" w:themeColor="text1"/>
                <w:sz w:val="24"/>
                <w14:textFill>
                  <w14:solidFill>
                    <w14:schemeClr w14:val="tx1"/>
                  </w14:solidFill>
                </w14:textFill>
              </w:rPr>
              <w:t>地块</w:t>
            </w:r>
            <w:r>
              <w:rPr>
                <w:rFonts w:eastAsia="方正仿宋_GBK"/>
                <w:color w:val="000000" w:themeColor="text1"/>
                <w:sz w:val="24"/>
                <w14:textFill>
                  <w14:solidFill>
                    <w14:schemeClr w14:val="tx1"/>
                  </w14:solidFill>
                </w14:textFill>
              </w:rPr>
              <w:t>交付给受让人</w:t>
            </w:r>
            <w:r>
              <w:rPr>
                <w:rFonts w:hint="eastAsia" w:eastAsia="方正仿宋_GBK"/>
                <w:color w:val="000000" w:themeColor="text1"/>
                <w:sz w:val="24"/>
                <w14:textFill>
                  <w14:solidFill>
                    <w14:schemeClr w14:val="tx1"/>
                  </w14:solidFill>
                </w14:textFill>
              </w:rPr>
              <w:t>，</w:t>
            </w:r>
            <w:r>
              <w:rPr>
                <w:rFonts w:hint="eastAsia" w:eastAsia="方正仿宋_GBK"/>
                <w:bCs/>
                <w:color w:val="000000" w:themeColor="text1"/>
                <w:sz w:val="24"/>
                <w14:textFill>
                  <w14:solidFill>
                    <w14:schemeClr w14:val="tx1"/>
                  </w14:solidFill>
                </w14:textFill>
              </w:rPr>
              <w:t>地块</w:t>
            </w:r>
            <w:r>
              <w:rPr>
                <w:rFonts w:eastAsia="方正仿宋_GBK"/>
                <w:bCs/>
                <w:color w:val="000000" w:themeColor="text1"/>
                <w:sz w:val="24"/>
                <w14:textFill>
                  <w14:solidFill>
                    <w14:schemeClr w14:val="tx1"/>
                  </w14:solidFill>
                </w14:textFill>
              </w:rPr>
              <w:t>内</w:t>
            </w:r>
            <w:r>
              <w:rPr>
                <w:rFonts w:eastAsia="方正仿宋_GBK"/>
                <w:color w:val="000000" w:themeColor="text1"/>
                <w:sz w:val="24"/>
                <w14:textFill>
                  <w14:solidFill>
                    <w14:schemeClr w14:val="tx1"/>
                  </w14:solidFill>
                </w14:textFill>
              </w:rPr>
              <w:t>若发现地下管线、管网等地下状况，须按国家现行相关规范要求予以保护或搬迁，所需费用由竞得人自行承担。</w:t>
            </w:r>
            <w:r>
              <w:rPr>
                <w:rFonts w:hint="eastAsia" w:eastAsia="方正仿宋_GBK"/>
                <w:bCs/>
                <w:color w:val="000000" w:themeColor="text1"/>
                <w:sz w:val="24"/>
                <w14:textFill>
                  <w14:solidFill>
                    <w14:schemeClr w14:val="tx1"/>
                  </w14:solidFill>
                </w14:textFill>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_GBK"/>
                <w:color w:val="000000" w:themeColor="text1"/>
                <w:kern w:val="0"/>
                <w:sz w:val="24"/>
                <w14:textFill>
                  <w14:solidFill>
                    <w14:schemeClr w14:val="tx1"/>
                  </w14:solidFill>
                </w14:textFill>
              </w:rPr>
            </w:pPr>
            <w:r>
              <w:rPr>
                <w:rFonts w:hint="eastAsia" w:eastAsia="方正仿宋_GBK"/>
                <w:color w:val="000000" w:themeColor="text1"/>
                <w:kern w:val="0"/>
                <w:sz w:val="24"/>
                <w14:textFill>
                  <w14:solidFill>
                    <w14:schemeClr w14:val="tx1"/>
                  </w14:solidFill>
                </w14:textFill>
              </w:rPr>
              <w:t>开竣工时间及违约责任</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eastAsia="方正仿宋_GBK"/>
                <w:color w:val="000000" w:themeColor="text1"/>
                <w:sz w:val="24"/>
                <w14:textFill>
                  <w14:solidFill>
                    <w14:schemeClr w14:val="tx1"/>
                  </w14:solidFill>
                </w14:textFill>
              </w:rPr>
            </w:pPr>
            <w:r>
              <w:rPr>
                <w:rFonts w:hint="eastAsia" w:eastAsia="方正仿宋_GBK"/>
                <w:color w:val="000000" w:themeColor="text1"/>
                <w:sz w:val="24"/>
                <w14:textFill>
                  <w14:solidFill>
                    <w14:schemeClr w14:val="tx1"/>
                  </w14:solidFill>
                </w14:textFill>
              </w:rPr>
              <w:t>自《出让合同》约定交地</w:t>
            </w:r>
            <w:r>
              <w:rPr>
                <w:rFonts w:hint="eastAsia" w:eastAsia="方正仿宋_GBK"/>
                <w:color w:val="000000" w:themeColor="text1"/>
                <w:sz w:val="24"/>
                <w:shd w:val="clear" w:color="auto" w:fill="FFFFFF"/>
                <w14:textFill>
                  <w14:solidFill>
                    <w14:schemeClr w14:val="tx1"/>
                  </w14:solidFill>
                </w14:textFill>
              </w:rPr>
              <w:t>之日起1年内开工，自开工之日起3年内竣工。</w:t>
            </w:r>
            <w:r>
              <w:rPr>
                <w:rFonts w:hint="eastAsia" w:eastAsia="方正仿宋_GBK"/>
                <w:color w:val="000000" w:themeColor="text1"/>
                <w:sz w:val="24"/>
                <w14:textFill>
                  <w14:solidFill>
                    <w14:schemeClr w14:val="tx1"/>
                  </w14:solidFill>
                </w14:textFill>
              </w:rPr>
              <w:t>未能按照合同约定日期开工、竣工的，按《</w:t>
            </w:r>
            <w:r>
              <w:rPr>
                <w:rFonts w:hint="eastAsia" w:eastAsia="方正仿宋_GBK"/>
                <w:color w:val="000000" w:themeColor="text1"/>
                <w:sz w:val="24"/>
                <w14:textFill>
                  <w14:solidFill>
                    <w14:schemeClr w14:val="tx1"/>
                  </w14:solidFill>
                </w14:textFill>
              </w:rPr>
              <w:t>闲置土地处置办法》的相关规定办理</w:t>
            </w:r>
            <w:r>
              <w:rPr>
                <w:rFonts w:hint="eastAsia" w:eastAsia="方正仿宋_GBK"/>
                <w:color w:val="000000" w:themeColor="text1"/>
                <w:sz w:val="24"/>
                <w14:textFill>
                  <w14:solidFill>
                    <w14:schemeClr w14:val="tx1"/>
                  </w14:solidFill>
                </w14:textFill>
              </w:rPr>
              <w:t>。</w:t>
            </w:r>
          </w:p>
        </w:tc>
      </w:tr>
    </w:tbl>
    <w:p>
      <w:pPr>
        <w:pStyle w:val="5"/>
        <w:rPr>
          <w:color w:val="000000" w:themeColor="text1"/>
          <w14:textFill>
            <w14:solidFill>
              <w14:schemeClr w14:val="tx1"/>
            </w14:solidFill>
          </w14:textFill>
        </w:rPr>
      </w:pPr>
    </w:p>
    <w:p>
      <w:pPr>
        <w:adjustRightInd w:val="0"/>
        <w:snapToGrid w:val="0"/>
        <w:spacing w:line="620" w:lineRule="exact"/>
        <w:ind w:firstLine="642" w:firstLineChars="200"/>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b/>
          <w:color w:val="000000" w:themeColor="text1"/>
          <w:sz w:val="32"/>
          <w:szCs w:val="32"/>
          <w14:textFill>
            <w14:solidFill>
              <w14:schemeClr w14:val="tx1"/>
            </w14:solidFill>
          </w14:textFill>
        </w:rPr>
        <w:t>四</w:t>
      </w:r>
      <w:r>
        <w:rPr>
          <w:rFonts w:hint="eastAsia" w:ascii="Times New Roman" w:hAnsi="Times New Roman" w:eastAsia="方正黑体_GBK" w:cs="Times New Roman"/>
          <w:b/>
          <w:color w:val="000000" w:themeColor="text1"/>
          <w:sz w:val="32"/>
          <w:szCs w:val="32"/>
          <w14:textFill>
            <w14:solidFill>
              <w14:schemeClr w14:val="tx1"/>
            </w14:solidFill>
          </w14:textFill>
        </w:rPr>
        <w:t>、</w:t>
      </w:r>
      <w:r>
        <w:rPr>
          <w:rFonts w:ascii="Times New Roman" w:hAnsi="Times New Roman" w:eastAsia="方正黑体_GBK" w:cs="Times New Roman"/>
          <w:b/>
          <w:bCs/>
          <w:color w:val="000000" w:themeColor="text1"/>
          <w:sz w:val="32"/>
          <w:szCs w:val="32"/>
          <w14:textFill>
            <w14:solidFill>
              <w14:schemeClr w14:val="tx1"/>
            </w14:solidFill>
          </w14:textFill>
        </w:rPr>
        <w:t>竞买资格及竞买保证金交纳要求</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（二）该地块竞买保证金为</w:t>
      </w:r>
      <w:r>
        <w:rPr>
          <w:rFonts w:hint="eastAsia" w:ascii="Times New Roman" w:hAnsi="Times New Roman" w:eastAsia="方正仿宋_GBK" w:cs="Times New Roman"/>
          <w:b/>
          <w:bCs/>
          <w:color w:val="000000" w:themeColor="text1"/>
          <w:sz w:val="32"/>
          <w:szCs w:val="32"/>
          <w:u w:val="single"/>
          <w:lang w:val="en-US" w:eastAsia="zh-CN"/>
          <w14:textFill>
            <w14:solidFill>
              <w14:schemeClr w14:val="tx1"/>
            </w14:solidFill>
          </w14:textFill>
        </w:rPr>
        <w:t>420</w:t>
      </w:r>
      <w:r>
        <w:rPr>
          <w:rFonts w:ascii="Times New Roman" w:hAnsi="Times New Roman" w:eastAsia="方正仿宋_GBK" w:cs="Times New Roman"/>
          <w:b/>
          <w:bCs/>
          <w:color w:val="000000" w:themeColor="text1"/>
          <w:kern w:val="0"/>
          <w:sz w:val="32"/>
          <w:szCs w:val="32"/>
          <w:u w:val="single"/>
          <w14:textFill>
            <w14:solidFill>
              <w14:schemeClr w14:val="tx1"/>
            </w14:solidFill>
          </w14:textFill>
        </w:rPr>
        <w:t>万元</w:t>
      </w:r>
      <w:r>
        <w:rPr>
          <w:rFonts w:ascii="Times New Roman" w:hAnsi="Times New Roman" w:eastAsia="方正仿宋_GBK" w:cs="Times New Roman"/>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w w:val="90"/>
          <w:sz w:val="32"/>
          <w:szCs w:val="32"/>
          <w14:textFill>
            <w14:solidFill>
              <w14:schemeClr w14:val="tx1"/>
            </w14:solidFill>
          </w14:textFill>
        </w:rPr>
        <w:t>人民币</w:t>
      </w:r>
      <w:r>
        <w:rPr>
          <w:rFonts w:ascii="Times New Roman" w:hAnsi="Times New Roman" w:eastAsia="方正仿宋_GBK" w:cs="Times New Roman"/>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交纳竞买保证金的截止时间为</w:t>
      </w:r>
      <w:r>
        <w:rPr>
          <w:rFonts w:ascii="Times New Roman" w:hAnsi="Times New Roman" w:eastAsia="方正仿宋_GBK" w:cs="Times New Roman"/>
          <w:color w:val="000000" w:themeColor="text1"/>
          <w:sz w:val="32"/>
          <w:szCs w:val="32"/>
          <w:u w:val="single" w:color="000000"/>
          <w14:textFill>
            <w14:solidFill>
              <w14:schemeClr w14:val="tx1"/>
            </w14:solidFill>
          </w14:textFill>
        </w:rPr>
        <w:t>202</w:t>
      </w:r>
      <w:r>
        <w:rPr>
          <w:rFonts w:hint="eastAsia" w:ascii="Times New Roman" w:hAnsi="Times New Roman" w:eastAsia="方正仿宋_GBK" w:cs="Times New Roman"/>
          <w:color w:val="000000" w:themeColor="text1"/>
          <w:sz w:val="32"/>
          <w:szCs w:val="32"/>
          <w:u w:val="single" w:color="000000"/>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31</w:t>
      </w:r>
      <w:r>
        <w:rPr>
          <w:rFonts w:ascii="Times New Roman" w:hAnsi="Times New Roman" w:eastAsia="方正仿宋_GBK" w:cs="Times New Roman"/>
          <w:color w:val="000000" w:themeColor="text1"/>
          <w:sz w:val="32"/>
          <w:szCs w:val="32"/>
          <w14:textFill>
            <w14:solidFill>
              <w14:schemeClr w14:val="tx1"/>
            </w14:solidFill>
          </w14:textFill>
        </w:rPr>
        <w:t>日</w:t>
      </w:r>
      <w:r>
        <w:rPr>
          <w:rFonts w:ascii="Times New Roman" w:hAnsi="Times New Roman" w:eastAsia="方正仿宋_GBK" w:cs="Times New Roman"/>
          <w:color w:val="000000" w:themeColor="text1"/>
          <w:sz w:val="32"/>
          <w:szCs w:val="32"/>
          <w:u w:val="single" w:color="000000"/>
          <w14:textFill>
            <w14:solidFill>
              <w14:schemeClr w14:val="tx1"/>
            </w14:solidFill>
          </w14:textFill>
        </w:rPr>
        <w:t>16</w:t>
      </w:r>
      <w:r>
        <w:rPr>
          <w:rFonts w:ascii="Times New Roman" w:hAnsi="Times New Roman" w:eastAsia="方正仿宋_GBK" w:cs="Times New Roman"/>
          <w:color w:val="000000" w:themeColor="text1"/>
          <w:sz w:val="32"/>
          <w:szCs w:val="32"/>
          <w14:textFill>
            <w14:solidFill>
              <w14:schemeClr w14:val="tx1"/>
            </w14:solidFill>
          </w14:textFill>
        </w:rPr>
        <w:t>时（以竞买保证金到</w:t>
      </w:r>
      <w:r>
        <w:rPr>
          <w:rFonts w:hint="eastAsia" w:ascii="Times New Roman" w:hAnsi="Times New Roman" w:eastAsia="方正仿宋_GBK" w:cs="Times New Roman"/>
          <w:color w:val="000000" w:themeColor="text1"/>
          <w:sz w:val="32"/>
          <w:szCs w:val="32"/>
          <w14:textFill>
            <w14:solidFill>
              <w14:schemeClr w14:val="tx1"/>
            </w14:solidFill>
          </w14:textFill>
        </w:rPr>
        <w:t>中心</w:t>
      </w:r>
      <w:r>
        <w:rPr>
          <w:rFonts w:ascii="Times New Roman" w:hAnsi="Times New Roman" w:eastAsia="方正仿宋_GBK" w:cs="Times New Roman"/>
          <w:color w:val="000000" w:themeColor="text1"/>
          <w:sz w:val="32"/>
          <w:szCs w:val="32"/>
          <w14:textFill>
            <w14:solidFill>
              <w14:schemeClr w14:val="tx1"/>
            </w14:solidFill>
          </w14:textFill>
        </w:rPr>
        <w:t>账</w:t>
      </w:r>
      <w:r>
        <w:rPr>
          <w:rFonts w:hint="eastAsia" w:ascii="Times New Roman" w:hAnsi="Times New Roman" w:eastAsia="方正仿宋_GBK" w:cs="Times New Roman"/>
          <w:color w:val="000000" w:themeColor="text1"/>
          <w:sz w:val="32"/>
          <w:szCs w:val="32"/>
          <w14:textFill>
            <w14:solidFill>
              <w14:schemeClr w14:val="tx1"/>
            </w14:solidFill>
          </w14:textFill>
        </w:rPr>
        <w:t>户</w:t>
      </w:r>
      <w:r>
        <w:rPr>
          <w:rFonts w:ascii="Times New Roman" w:hAnsi="Times New Roman" w:eastAsia="方正仿宋_GBK" w:cs="Times New Roman"/>
          <w:color w:val="000000" w:themeColor="text1"/>
          <w:sz w:val="32"/>
          <w:szCs w:val="32"/>
          <w14:textFill>
            <w14:solidFill>
              <w14:schemeClr w14:val="tx1"/>
            </w14:solidFill>
          </w14:textFill>
        </w:rPr>
        <w:t>时间为准），</w:t>
      </w:r>
      <w:r>
        <w:rPr>
          <w:rFonts w:ascii="Times New Roman" w:hAnsi="Times New Roman" w:eastAsia="方正仿宋_GBK" w:cs="Times New Roman"/>
          <w:b/>
          <w:bCs/>
          <w:color w:val="000000" w:themeColor="text1"/>
          <w:sz w:val="32"/>
          <w:szCs w:val="32"/>
          <w14:textFill>
            <w14:solidFill>
              <w14:schemeClr w14:val="tx1"/>
            </w14:solidFill>
          </w14:textFill>
        </w:rPr>
        <w:t>交纳竞买保证金</w:t>
      </w:r>
      <w:r>
        <w:rPr>
          <w:rFonts w:hint="eastAsia" w:ascii="Times New Roman" w:hAnsi="Times New Roman" w:eastAsia="方正仿宋_GBK" w:cs="Times New Roman"/>
          <w:b/>
          <w:bCs/>
          <w:color w:val="000000" w:themeColor="text1"/>
          <w:sz w:val="32"/>
          <w:szCs w:val="32"/>
          <w14:textFill>
            <w14:solidFill>
              <w14:schemeClr w14:val="tx1"/>
            </w14:solidFill>
          </w14:textFill>
        </w:rPr>
        <w:t>时，</w:t>
      </w:r>
      <w:r>
        <w:rPr>
          <w:rFonts w:ascii="Times New Roman" w:hAnsi="Times New Roman" w:eastAsia="方正仿宋_GBK" w:cs="Times New Roman"/>
          <w:b/>
          <w:bCs/>
          <w:color w:val="000000" w:themeColor="text1"/>
          <w:sz w:val="32"/>
          <w:szCs w:val="32"/>
          <w14:textFill>
            <w14:solidFill>
              <w14:schemeClr w14:val="tx1"/>
            </w14:solidFill>
          </w14:textFill>
        </w:rPr>
        <w:t>竞买人</w:t>
      </w:r>
      <w:r>
        <w:rPr>
          <w:rFonts w:hint="eastAsia" w:ascii="Times New Roman" w:hAnsi="Times New Roman" w:eastAsia="方正仿宋_GBK" w:cs="Times New Roman"/>
          <w:b/>
          <w:bCs/>
          <w:color w:val="000000" w:themeColor="text1"/>
          <w:sz w:val="32"/>
          <w:szCs w:val="32"/>
          <w14:textFill>
            <w14:solidFill>
              <w14:schemeClr w14:val="tx1"/>
            </w14:solidFill>
          </w14:textFill>
        </w:rPr>
        <w:t>务必在</w:t>
      </w:r>
      <w:r>
        <w:rPr>
          <w:rFonts w:ascii="Times New Roman" w:hAnsi="Times New Roman" w:eastAsia="方正仿宋_GBK" w:cs="Times New Roman"/>
          <w:b/>
          <w:bCs/>
          <w:color w:val="000000" w:themeColor="text1"/>
          <w:sz w:val="32"/>
          <w:szCs w:val="32"/>
          <w14:textFill>
            <w14:solidFill>
              <w14:schemeClr w14:val="tx1"/>
            </w14:solidFill>
          </w14:textFill>
        </w:rPr>
        <w:t>转款凭证上</w:t>
      </w:r>
      <w:r>
        <w:rPr>
          <w:rFonts w:hint="eastAsia" w:ascii="Times New Roman" w:hAnsi="Times New Roman" w:eastAsia="方正仿宋_GBK" w:cs="Times New Roman"/>
          <w:b/>
          <w:bCs/>
          <w:color w:val="000000" w:themeColor="text1"/>
          <w:sz w:val="32"/>
          <w:szCs w:val="32"/>
          <w14:textFill>
            <w14:solidFill>
              <w14:schemeClr w14:val="tx1"/>
            </w14:solidFill>
          </w14:textFill>
        </w:rPr>
        <w:t>注明</w:t>
      </w:r>
      <w:r>
        <w:rPr>
          <w:rFonts w:ascii="Times New Roman" w:hAnsi="Times New Roman" w:eastAsia="方正仿宋_GBK" w:cs="Times New Roman"/>
          <w:b/>
          <w:bCs/>
          <w:color w:val="000000" w:themeColor="text1"/>
          <w:sz w:val="32"/>
          <w:szCs w:val="32"/>
          <w:u w:val="single"/>
          <w14:textFill>
            <w14:solidFill>
              <w14:schemeClr w14:val="tx1"/>
            </w14:solidFill>
          </w14:textFill>
        </w:rPr>
        <w:t>“</w:t>
      </w:r>
      <w:r>
        <w:rPr>
          <w:rFonts w:hint="eastAsia" w:ascii="Times New Roman" w:hAnsi="Times New Roman" w:eastAsia="方正仿宋_GBK" w:cs="Times New Roman"/>
          <w:b/>
          <w:bCs/>
          <w:color w:val="000000" w:themeColor="text1"/>
          <w:sz w:val="32"/>
          <w:szCs w:val="32"/>
          <w:u w:val="single"/>
          <w14:textFill>
            <w14:solidFill>
              <w14:schemeClr w14:val="tx1"/>
            </w14:solidFill>
          </w14:textFill>
        </w:rPr>
        <w:t>交纳</w:t>
      </w:r>
      <w:r>
        <w:rPr>
          <w:rFonts w:ascii="Times New Roman" w:hAnsi="Times New Roman" w:eastAsia="方正仿宋_GBK" w:cs="Times New Roman"/>
          <w:b/>
          <w:bCs/>
          <w:color w:val="000000" w:themeColor="text1"/>
          <w:sz w:val="32"/>
          <w:szCs w:val="32"/>
          <w:u w:val="single"/>
          <w14:textFill>
            <w14:solidFill>
              <w14:schemeClr w14:val="tx1"/>
            </w14:solidFill>
          </w14:textFill>
        </w:rPr>
        <w:t>×××</w:t>
      </w:r>
      <w:r>
        <w:rPr>
          <w:rFonts w:hint="eastAsia" w:ascii="Times New Roman" w:hAnsi="Times New Roman" w:eastAsia="方正仿宋_GBK" w:cs="Times New Roman"/>
          <w:b/>
          <w:bCs/>
          <w:color w:val="000000" w:themeColor="text1"/>
          <w:sz w:val="32"/>
          <w:szCs w:val="32"/>
          <w:u w:val="single"/>
          <w14:textFill>
            <w14:solidFill>
              <w14:schemeClr w14:val="tx1"/>
            </w14:solidFill>
          </w14:textFill>
        </w:rPr>
        <w:t>号地块竞买保证金”</w:t>
      </w:r>
      <w:r>
        <w:rPr>
          <w:rFonts w:hint="eastAsia" w:ascii="Times New Roman" w:hAnsi="Times New Roman" w:eastAsia="方正仿宋_GBK" w:cs="Times New Roman"/>
          <w:color w:val="000000" w:themeColor="text1"/>
          <w:sz w:val="32"/>
          <w:szCs w:val="32"/>
          <w:u w:val="single"/>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为确保竞买保证金及时到账，建议竞买人尽可能</w:t>
      </w:r>
      <w:r>
        <w:rPr>
          <w:rFonts w:hint="eastAsia" w:ascii="Times New Roman" w:hAnsi="Times New Roman" w:eastAsia="方正仿宋_GBK" w:cs="Times New Roman"/>
          <w:color w:val="000000" w:themeColor="text1"/>
          <w:sz w:val="32"/>
          <w:szCs w:val="32"/>
          <w14:textFill>
            <w14:solidFill>
              <w14:schemeClr w14:val="tx1"/>
            </w14:solidFill>
          </w14:textFill>
        </w:rPr>
        <w:t>提前转款。</w:t>
      </w:r>
      <w:r>
        <w:rPr>
          <w:rFonts w:ascii="Times New Roman" w:hAnsi="Times New Roman" w:eastAsia="方正仿宋_GBK" w:cs="Times New Roman"/>
          <w:color w:val="000000" w:themeColor="text1"/>
          <w:sz w:val="32"/>
          <w:szCs w:val="32"/>
          <w14:textFill>
            <w14:solidFill>
              <w14:schemeClr w14:val="tx1"/>
            </w14:solidFill>
          </w14:textFill>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1.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2.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3.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4.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号：80500120000037593</w:t>
      </w:r>
    </w:p>
    <w:p>
      <w:pPr>
        <w:spacing w:line="60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五、申请和资格审查</w:t>
      </w:r>
    </w:p>
    <w:p>
      <w:pPr>
        <w:spacing w:line="600" w:lineRule="exact"/>
        <w:ind w:firstLine="642" w:firstLineChars="200"/>
        <w:rPr>
          <w:rFonts w:ascii="方正楷体_GBK" w:hAnsi="Times New Roman" w:eastAsia="方正楷体_GBK" w:cs="Times New Roman"/>
          <w:b/>
          <w:bCs/>
          <w:color w:val="000000" w:themeColor="text1"/>
          <w:sz w:val="32"/>
          <w:szCs w:val="32"/>
          <w14:textFill>
            <w14:solidFill>
              <w14:schemeClr w14:val="tx1"/>
            </w14:solidFill>
          </w14:textFill>
        </w:rPr>
      </w:pPr>
      <w:r>
        <w:rPr>
          <w:rFonts w:hint="eastAsia" w:ascii="方正楷体_GBK" w:hAnsi="Times New Roman" w:eastAsia="方正楷体_GBK" w:cs="Times New Roman"/>
          <w:b/>
          <w:bCs/>
          <w:color w:val="000000" w:themeColor="text1"/>
          <w:sz w:val="32"/>
          <w:szCs w:val="32"/>
          <w14:textFill>
            <w14:solidFill>
              <w14:schemeClr w14:val="tx1"/>
            </w14:solidFill>
          </w14:textFill>
        </w:rPr>
        <w:t>（一）挂牌文件取得</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color w:val="000000" w:themeColor="text1"/>
          <w:sz w:val="32"/>
          <w:szCs w:val="32"/>
          <w14:textFill>
            <w14:solidFill>
              <w14:schemeClr w14:val="tx1"/>
            </w14:solidFill>
          </w14:textFill>
        </w:rPr>
        <w:t>：</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1．挂牌出让公告</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2．挂牌出让须知</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3．宗地勘测定界图</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4．规划条件</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5．竞买申请书（样本）</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w:t>
      </w:r>
      <w:r>
        <w:rPr>
          <w:rFonts w:hint="eastAsia" w:ascii="Times New Roman" w:hAnsi="Times New Roman" w:eastAsia="方正仿宋_GBK" w:cs="Times New Roman"/>
          <w:color w:val="000000" w:themeColor="text1"/>
          <w:sz w:val="32"/>
          <w:szCs w:val="32"/>
          <w14:textFill>
            <w14:solidFill>
              <w14:schemeClr w14:val="tx1"/>
            </w14:solidFill>
          </w14:textFill>
        </w:rPr>
        <w:t>.承诺书（样本）</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7.《授权委托书》</w:t>
      </w:r>
      <w:r>
        <w:rPr>
          <w:rFonts w:ascii="Times New Roman" w:hAnsi="Times New Roman" w:eastAsia="方正仿宋_GBK" w:cs="Times New Roman"/>
          <w:color w:val="000000" w:themeColor="text1"/>
          <w:sz w:val="32"/>
          <w:szCs w:val="32"/>
          <w14:textFill>
            <w14:solidFill>
              <w14:schemeClr w14:val="tx1"/>
            </w14:solidFill>
          </w14:textFill>
        </w:rPr>
        <w:t>（样本）</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 xml:space="preserve">8. </w:t>
      </w:r>
      <w:r>
        <w:rPr>
          <w:rFonts w:ascii="Times New Roman" w:hAnsi="Times New Roman" w:eastAsia="方正仿宋_GBK" w:cs="Times New Roman"/>
          <w:color w:val="000000" w:themeColor="text1"/>
          <w:sz w:val="32"/>
          <w:szCs w:val="32"/>
          <w14:textFill>
            <w14:solidFill>
              <w14:schemeClr w14:val="tx1"/>
            </w14:solidFill>
          </w14:textFill>
        </w:rPr>
        <w:t>挂牌出让报价单（样本）</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 xml:space="preserve">9. </w:t>
      </w:r>
      <w:r>
        <w:rPr>
          <w:rFonts w:ascii="Times New Roman" w:hAnsi="Times New Roman" w:eastAsia="方正仿宋_GBK" w:cs="Times New Roman"/>
          <w:color w:val="000000" w:themeColor="text1"/>
          <w:sz w:val="32"/>
          <w:szCs w:val="32"/>
          <w14:textFill>
            <w14:solidFill>
              <w14:schemeClr w14:val="tx1"/>
            </w14:solidFill>
          </w14:textFill>
        </w:rPr>
        <w:t>成交确认书（样本）</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10. 《联合竞买土地协议》</w:t>
      </w:r>
      <w:r>
        <w:rPr>
          <w:rFonts w:ascii="Times New Roman" w:hAnsi="Times New Roman" w:eastAsia="方正仿宋_GBK" w:cs="Times New Roman"/>
          <w:color w:val="000000" w:themeColor="text1"/>
          <w:sz w:val="32"/>
          <w:szCs w:val="32"/>
          <w14:textFill>
            <w14:solidFill>
              <w14:schemeClr w14:val="tx1"/>
            </w14:solidFill>
          </w14:textFill>
        </w:rPr>
        <w:t>（样本）</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11</w:t>
      </w:r>
      <w:r>
        <w:rPr>
          <w:rFonts w:ascii="Times New Roman" w:hAnsi="Times New Roman" w:eastAsia="方正仿宋_GBK" w:cs="Times New Roman"/>
          <w:color w:val="000000" w:themeColor="text1"/>
          <w:sz w:val="32"/>
          <w:szCs w:val="32"/>
          <w14:textFill>
            <w14:solidFill>
              <w14:schemeClr w14:val="tx1"/>
            </w14:solidFill>
          </w14:textFill>
        </w:rPr>
        <w:t>．《国有建设用地使用权出让合同》（样本）</w:t>
      </w:r>
    </w:p>
    <w:p>
      <w:pPr>
        <w:spacing w:line="600" w:lineRule="exact"/>
        <w:ind w:left="950" w:leftChars="300" w:hanging="320" w:hangingChars="1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12</w:t>
      </w:r>
      <w:r>
        <w:rPr>
          <w:rFonts w:ascii="Times New Roman" w:hAnsi="Times New Roman" w:eastAsia="方正仿宋_GBK" w:cs="Times New Roman"/>
          <w:color w:val="000000" w:themeColor="text1"/>
          <w:sz w:val="32"/>
          <w:szCs w:val="32"/>
          <w14:textFill>
            <w14:solidFill>
              <w14:schemeClr w14:val="tx1"/>
            </w14:solidFill>
          </w14:textFill>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释义</w:t>
      </w:r>
    </w:p>
    <w:p>
      <w:pPr>
        <w:spacing w:line="600" w:lineRule="exact"/>
        <w:ind w:firstLine="640" w:firstLineChars="200"/>
        <w:rPr>
          <w:rFonts w:ascii="Times New Roman" w:hAnsi="Times New Roman" w:eastAsia="方正仿宋_GBK" w:cs="Times New Roman"/>
          <w:color w:val="000000" w:themeColor="text1"/>
          <w:spacing w:val="-16"/>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w:t>
      </w:r>
      <w:r>
        <w:rPr>
          <w:rFonts w:hint="eastAsia"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 xml:space="preserve">. </w:t>
      </w:r>
      <w:r>
        <w:rPr>
          <w:rFonts w:ascii="Times New Roman" w:hAnsi="Times New Roman" w:eastAsia="方正仿宋_GBK" w:cs="Times New Roman"/>
          <w:color w:val="000000" w:themeColor="text1"/>
          <w:spacing w:val="-16"/>
          <w:sz w:val="32"/>
          <w:szCs w:val="32"/>
          <w14:textFill>
            <w14:solidFill>
              <w14:schemeClr w14:val="tx1"/>
            </w14:solidFill>
          </w14:textFill>
        </w:rPr>
        <w:t>建设项目用地信息公示牌（模板）</w:t>
      </w:r>
    </w:p>
    <w:p>
      <w:pPr>
        <w:spacing w:line="600" w:lineRule="exact"/>
        <w:ind w:firstLine="576" w:firstLineChars="200"/>
        <w:rPr>
          <w:rFonts w:ascii="Times New Roman" w:hAnsi="Times New Roman" w:eastAsia="方正仿宋_GBK" w:cs="Times New Roman"/>
          <w:color w:val="000000" w:themeColor="text1"/>
          <w:spacing w:val="-16"/>
          <w:sz w:val="32"/>
          <w:szCs w:val="32"/>
          <w14:textFill>
            <w14:solidFill>
              <w14:schemeClr w14:val="tx1"/>
            </w14:solidFill>
          </w14:textFill>
        </w:rPr>
      </w:pPr>
      <w:r>
        <w:rPr>
          <w:rFonts w:ascii="Times New Roman" w:hAnsi="Times New Roman" w:eastAsia="方正仿宋_GBK" w:cs="Times New Roman"/>
          <w:color w:val="000000" w:themeColor="text1"/>
          <w:spacing w:val="-16"/>
          <w:sz w:val="32"/>
          <w:szCs w:val="32"/>
          <w14:textFill>
            <w14:solidFill>
              <w14:schemeClr w14:val="tx1"/>
            </w14:solidFill>
          </w14:textFill>
        </w:rPr>
        <w:t>1</w:t>
      </w:r>
      <w:r>
        <w:rPr>
          <w:rFonts w:hint="eastAsia" w:ascii="Times New Roman" w:hAnsi="Times New Roman" w:eastAsia="方正仿宋_GBK" w:cs="Times New Roman"/>
          <w:color w:val="000000" w:themeColor="text1"/>
          <w:spacing w:val="-16"/>
          <w:sz w:val="32"/>
          <w:szCs w:val="32"/>
          <w14:textFill>
            <w14:solidFill>
              <w14:schemeClr w14:val="tx1"/>
            </w14:solidFill>
          </w14:textFill>
        </w:rPr>
        <w:t>4</w:t>
      </w:r>
      <w:r>
        <w:rPr>
          <w:rFonts w:ascii="Times New Roman" w:hAnsi="Times New Roman" w:eastAsia="方正仿宋_GBK" w:cs="Times New Roman"/>
          <w:color w:val="000000" w:themeColor="text1"/>
          <w:spacing w:val="-16"/>
          <w:sz w:val="32"/>
          <w:szCs w:val="32"/>
          <w14:textFill>
            <w14:solidFill>
              <w14:schemeClr w14:val="tx1"/>
            </w14:solidFill>
          </w14:textFill>
        </w:rPr>
        <w:t>. 建设项目动工申报书（样本）</w:t>
      </w:r>
    </w:p>
    <w:p>
      <w:pPr>
        <w:spacing w:line="600" w:lineRule="exact"/>
        <w:ind w:firstLine="576" w:firstLineChars="200"/>
        <w:rPr>
          <w:rFonts w:ascii="Times New Roman" w:hAnsi="Times New Roman" w:eastAsia="方正仿宋_GBK" w:cs="Times New Roman"/>
          <w:color w:val="000000" w:themeColor="text1"/>
          <w:spacing w:val="-16"/>
          <w:sz w:val="32"/>
          <w:szCs w:val="32"/>
          <w14:textFill>
            <w14:solidFill>
              <w14:schemeClr w14:val="tx1"/>
            </w14:solidFill>
          </w14:textFill>
        </w:rPr>
      </w:pPr>
      <w:r>
        <w:rPr>
          <w:rFonts w:ascii="Times New Roman" w:hAnsi="Times New Roman" w:eastAsia="方正仿宋_GBK" w:cs="Times New Roman"/>
          <w:color w:val="000000" w:themeColor="text1"/>
          <w:spacing w:val="-16"/>
          <w:sz w:val="32"/>
          <w:szCs w:val="32"/>
          <w14:textFill>
            <w14:solidFill>
              <w14:schemeClr w14:val="tx1"/>
            </w14:solidFill>
          </w14:textFill>
        </w:rPr>
        <w:t>1</w:t>
      </w:r>
      <w:r>
        <w:rPr>
          <w:rFonts w:hint="eastAsia" w:ascii="Times New Roman" w:hAnsi="Times New Roman" w:eastAsia="方正仿宋_GBK" w:cs="Times New Roman"/>
          <w:color w:val="000000" w:themeColor="text1"/>
          <w:spacing w:val="-16"/>
          <w:sz w:val="32"/>
          <w:szCs w:val="32"/>
          <w14:textFill>
            <w14:solidFill>
              <w14:schemeClr w14:val="tx1"/>
            </w14:solidFill>
          </w14:textFill>
        </w:rPr>
        <w:t>5</w:t>
      </w:r>
      <w:r>
        <w:rPr>
          <w:rFonts w:ascii="Times New Roman" w:hAnsi="Times New Roman" w:eastAsia="方正仿宋_GBK" w:cs="Times New Roman"/>
          <w:color w:val="000000" w:themeColor="text1"/>
          <w:spacing w:val="-16"/>
          <w:sz w:val="32"/>
          <w:szCs w:val="32"/>
          <w14:textFill>
            <w14:solidFill>
              <w14:schemeClr w14:val="tx1"/>
            </w14:solidFill>
          </w14:textFill>
        </w:rPr>
        <w:t>. 建设项目竣工申报书（样本）</w:t>
      </w:r>
    </w:p>
    <w:p>
      <w:pPr>
        <w:spacing w:line="600" w:lineRule="exact"/>
        <w:ind w:firstLine="642" w:firstLineChars="200"/>
        <w:rPr>
          <w:rFonts w:ascii="方正楷体_GBK" w:hAnsi="Times New Roman" w:eastAsia="方正楷体_GBK" w:cs="Times New Roman"/>
          <w:b/>
          <w:bCs/>
          <w:color w:val="000000" w:themeColor="text1"/>
          <w:sz w:val="32"/>
          <w:szCs w:val="32"/>
          <w14:textFill>
            <w14:solidFill>
              <w14:schemeClr w14:val="tx1"/>
            </w14:solidFill>
          </w14:textFill>
        </w:rPr>
      </w:pPr>
      <w:r>
        <w:rPr>
          <w:rFonts w:ascii="方正楷体_GBK" w:hAnsi="Times New Roman" w:eastAsia="方正楷体_GBK" w:cs="Times New Roman"/>
          <w:b/>
          <w:bCs/>
          <w:color w:val="000000" w:themeColor="text1"/>
          <w:sz w:val="32"/>
          <w:szCs w:val="32"/>
          <w14:textFill>
            <w14:solidFill>
              <w14:schemeClr w14:val="tx1"/>
            </w14:solidFill>
          </w14:textFill>
        </w:rPr>
        <w:t>（二）</w:t>
      </w:r>
      <w:r>
        <w:rPr>
          <w:rFonts w:hint="eastAsia" w:ascii="方正楷体_GBK" w:hAnsi="Times New Roman" w:eastAsia="方正楷体_GBK" w:cs="Times New Roman"/>
          <w:b/>
          <w:bCs/>
          <w:color w:val="000000" w:themeColor="text1"/>
          <w:sz w:val="32"/>
          <w:szCs w:val="32"/>
          <w14:textFill>
            <w14:solidFill>
              <w14:schemeClr w14:val="tx1"/>
            </w14:solidFill>
          </w14:textFill>
        </w:rPr>
        <w:t>网上</w:t>
      </w:r>
      <w:r>
        <w:rPr>
          <w:rFonts w:ascii="方正楷体_GBK" w:hAnsi="Times New Roman" w:eastAsia="方正楷体_GBK" w:cs="Times New Roman"/>
          <w:b/>
          <w:bCs/>
          <w:color w:val="000000" w:themeColor="text1"/>
          <w:sz w:val="32"/>
          <w:szCs w:val="32"/>
          <w14:textFill>
            <w14:solidFill>
              <w14:schemeClr w14:val="tx1"/>
            </w14:solidFill>
          </w14:textFill>
        </w:rPr>
        <w:t>提交</w:t>
      </w:r>
      <w:r>
        <w:rPr>
          <w:rFonts w:hint="eastAsia" w:ascii="方正楷体_GBK" w:hAnsi="Times New Roman" w:eastAsia="方正楷体_GBK" w:cs="Times New Roman"/>
          <w:b/>
          <w:bCs/>
          <w:color w:val="000000" w:themeColor="text1"/>
          <w:sz w:val="32"/>
          <w:szCs w:val="32"/>
          <w14:textFill>
            <w14:solidFill>
              <w14:schemeClr w14:val="tx1"/>
            </w14:solidFill>
          </w14:textFill>
        </w:rPr>
        <w:t>报名</w:t>
      </w:r>
      <w:r>
        <w:rPr>
          <w:rFonts w:ascii="方正楷体_GBK" w:hAnsi="Times New Roman" w:eastAsia="方正楷体_GBK" w:cs="Times New Roman"/>
          <w:b/>
          <w:bCs/>
          <w:color w:val="000000" w:themeColor="text1"/>
          <w:sz w:val="32"/>
          <w:szCs w:val="32"/>
          <w14:textFill>
            <w14:solidFill>
              <w14:schemeClr w14:val="tx1"/>
            </w14:solidFill>
          </w14:textFill>
        </w:rPr>
        <w:t>申请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申请人可于</w:t>
      </w:r>
      <w:r>
        <w:rPr>
          <w:rFonts w:hint="eastAsia" w:ascii="Times New Roman" w:hAnsi="Times New Roman" w:eastAsia="方正仿宋_GBK" w:cs="Times New Roman"/>
          <w:color w:val="000000" w:themeColor="text1"/>
          <w:sz w:val="32"/>
          <w:szCs w:val="32"/>
          <w:u w:val="single"/>
          <w14:textFill>
            <w14:solidFill>
              <w14:schemeClr w14:val="tx1"/>
            </w14:solidFill>
          </w14:textFill>
        </w:rPr>
        <w:t>202</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sz w:val="32"/>
          <w:szCs w:val="32"/>
          <w:u w:val="single"/>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4</w:t>
      </w:r>
      <w:r>
        <w:rPr>
          <w:rFonts w:hint="eastAsia" w:ascii="Times New Roman" w:hAnsi="Times New Roman" w:eastAsia="方正仿宋_GBK" w:cs="Times New Roman"/>
          <w:color w:val="000000" w:themeColor="text1"/>
          <w:sz w:val="32"/>
          <w:szCs w:val="32"/>
          <w:u w:val="single"/>
          <w14:textFill>
            <w14:solidFill>
              <w14:schemeClr w14:val="tx1"/>
            </w14:solidFill>
          </w14:textFill>
        </w:rPr>
        <w:t>日</w:t>
      </w:r>
      <w:r>
        <w:rPr>
          <w:rFonts w:hint="eastAsia" w:ascii="Times New Roman" w:hAnsi="Times New Roman" w:eastAsia="方正仿宋_GBK" w:cs="Times New Roman"/>
          <w:color w:val="000000" w:themeColor="text1"/>
          <w:sz w:val="32"/>
          <w:szCs w:val="32"/>
          <w14:textFill>
            <w14:solidFill>
              <w14:schemeClr w14:val="tx1"/>
            </w14:solidFill>
          </w14:textFill>
        </w:rPr>
        <w:t>至</w:t>
      </w:r>
      <w:r>
        <w:rPr>
          <w:rFonts w:hint="eastAsia" w:ascii="Times New Roman" w:hAnsi="Times New Roman" w:eastAsia="方正仿宋_GBK" w:cs="Times New Roman"/>
          <w:color w:val="000000" w:themeColor="text1"/>
          <w:sz w:val="32"/>
          <w:szCs w:val="32"/>
          <w:u w:val="single"/>
          <w14:textFill>
            <w14:solidFill>
              <w14:schemeClr w14:val="tx1"/>
            </w14:solidFill>
          </w14:textFill>
        </w:rPr>
        <w:t>2023年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u w:val="single"/>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31</w:t>
      </w:r>
      <w:r>
        <w:rPr>
          <w:rFonts w:hint="eastAsia" w:ascii="Times New Roman" w:hAnsi="Times New Roman" w:eastAsia="方正仿宋_GBK" w:cs="Times New Roman"/>
          <w:color w:val="000000" w:themeColor="text1"/>
          <w:sz w:val="32"/>
          <w:szCs w:val="32"/>
          <w:u w:val="single"/>
          <w14:textFill>
            <w14:solidFill>
              <w14:schemeClr w14:val="tx1"/>
            </w14:solidFill>
          </w14:textFill>
        </w:rPr>
        <w:t>日16:00时</w:t>
      </w:r>
      <w:r>
        <w:rPr>
          <w:rFonts w:hint="eastAsia" w:ascii="Times New Roman" w:hAnsi="Times New Roman" w:eastAsia="方正仿宋_GBK" w:cs="Times New Roman"/>
          <w:color w:val="000000" w:themeColor="text1"/>
          <w:sz w:val="32"/>
          <w:szCs w:val="32"/>
          <w14:textFill>
            <w14:solidFill>
              <w14:schemeClr w14:val="tx1"/>
            </w14:solidFill>
          </w14:textFill>
        </w:rPr>
        <w:t>止登陆全国公共资源交易平台（四川省·资阳市）（http://ggzyjyzx.ziyang.gov.cn）提交报名申请所需相关资料。申请所需文件包括：</w:t>
      </w:r>
    </w:p>
    <w:p>
      <w:pPr>
        <w:widowControl/>
        <w:spacing w:line="600" w:lineRule="exact"/>
        <w:ind w:firstLine="642" w:firstLineChars="200"/>
        <w:rPr>
          <w:rFonts w:ascii="Times New Roman" w:hAnsi="Times New Roman" w:eastAsia="方正仿宋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b/>
          <w:bCs/>
          <w:color w:val="000000" w:themeColor="text1"/>
          <w:sz w:val="32"/>
          <w:szCs w:val="32"/>
          <w14:textFill>
            <w14:solidFill>
              <w14:schemeClr w14:val="tx1"/>
            </w14:solidFill>
          </w14:textFill>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（7）</w:t>
      </w:r>
      <w:r>
        <w:rPr>
          <w:rFonts w:ascii="Times New Roman" w:hAnsi="Times New Roman" w:eastAsia="方正楷体_GBK" w:cs="Times New Roman"/>
          <w:b/>
          <w:bCs/>
          <w:color w:val="000000" w:themeColor="text1"/>
          <w:sz w:val="32"/>
          <w:szCs w:val="32"/>
          <w14:textFill>
            <w14:solidFill>
              <w14:schemeClr w14:val="tx1"/>
            </w14:solidFill>
          </w14:textFill>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在</w:t>
      </w:r>
      <w:r>
        <w:rPr>
          <w:rFonts w:ascii="Times New Roman" w:hAnsi="Times New Roman" w:eastAsia="方正楷体_GBK" w:cs="Times New Roman"/>
          <w:b/>
          <w:bCs/>
          <w:color w:val="000000" w:themeColor="text1"/>
          <w:sz w:val="32"/>
          <w:szCs w:val="32"/>
          <w14:textFill>
            <w14:solidFill>
              <w14:schemeClr w14:val="tx1"/>
            </w14:solidFill>
          </w14:textFill>
        </w:rPr>
        <w:t>提交竞买</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申请书时予以明确，并</w:t>
      </w:r>
      <w:r>
        <w:rPr>
          <w:rFonts w:ascii="Times New Roman" w:hAnsi="Times New Roman" w:eastAsia="方正楷体_GBK" w:cs="Times New Roman"/>
          <w:b/>
          <w:bCs/>
          <w:color w:val="000000" w:themeColor="text1"/>
          <w:sz w:val="32"/>
          <w:szCs w:val="32"/>
          <w14:textFill>
            <w14:solidFill>
              <w14:schemeClr w14:val="tx1"/>
            </w14:solidFill>
          </w14:textFill>
        </w:rPr>
        <w:t>提供网上申报资料</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（8）挂牌出让文件规定需要提交的其他文件。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b/>
          <w:bCs/>
          <w:color w:val="000000" w:themeColor="text1"/>
          <w:sz w:val="32"/>
          <w:szCs w:val="32"/>
          <w14:textFill>
            <w14:solidFill>
              <w14:schemeClr w14:val="tx1"/>
            </w14:solidFill>
          </w14:textFill>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w:t>
      </w:r>
      <w:r>
        <w:rPr>
          <w:rFonts w:ascii="Times New Roman" w:hAnsi="Times New Roman" w:eastAsia="方正楷体_GBK" w:cs="Times New Roman"/>
          <w:b/>
          <w:bCs/>
          <w:color w:val="000000" w:themeColor="text1"/>
          <w:sz w:val="32"/>
          <w:szCs w:val="32"/>
          <w14:textFill>
            <w14:solidFill>
              <w14:schemeClr w14:val="tx1"/>
            </w14:solidFill>
          </w14:textFill>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在</w:t>
      </w:r>
      <w:r>
        <w:rPr>
          <w:rFonts w:ascii="Times New Roman" w:hAnsi="Times New Roman" w:eastAsia="方正楷体_GBK" w:cs="Times New Roman"/>
          <w:b/>
          <w:bCs/>
          <w:color w:val="000000" w:themeColor="text1"/>
          <w:sz w:val="32"/>
          <w:szCs w:val="32"/>
          <w14:textFill>
            <w14:solidFill>
              <w14:schemeClr w14:val="tx1"/>
            </w14:solidFill>
          </w14:textFill>
        </w:rPr>
        <w:t>提交竞买</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申请书时予以明确，并</w:t>
      </w:r>
      <w:r>
        <w:rPr>
          <w:rFonts w:ascii="Times New Roman" w:hAnsi="Times New Roman" w:eastAsia="方正楷体_GBK" w:cs="Times New Roman"/>
          <w:b/>
          <w:bCs/>
          <w:color w:val="000000" w:themeColor="text1"/>
          <w:sz w:val="32"/>
          <w:szCs w:val="32"/>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b/>
          <w:bCs/>
          <w:color w:val="000000" w:themeColor="text1"/>
          <w:sz w:val="32"/>
          <w:szCs w:val="32"/>
          <w14:textFill>
            <w14:solidFill>
              <w14:schemeClr w14:val="tx1"/>
            </w14:solidFill>
          </w14:textFill>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w:t>
      </w:r>
      <w:r>
        <w:rPr>
          <w:rFonts w:ascii="Times New Roman" w:hAnsi="Times New Roman" w:eastAsia="方正楷体_GBK" w:cs="Times New Roman"/>
          <w:b/>
          <w:bCs/>
          <w:color w:val="000000" w:themeColor="text1"/>
          <w:sz w:val="32"/>
          <w:szCs w:val="32"/>
          <w14:textFill>
            <w14:solidFill>
              <w14:schemeClr w14:val="tx1"/>
            </w14:solidFill>
          </w14:textFill>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在</w:t>
      </w:r>
      <w:r>
        <w:rPr>
          <w:rFonts w:ascii="Times New Roman" w:hAnsi="Times New Roman" w:eastAsia="方正楷体_GBK" w:cs="Times New Roman"/>
          <w:b/>
          <w:bCs/>
          <w:color w:val="000000" w:themeColor="text1"/>
          <w:sz w:val="32"/>
          <w:szCs w:val="32"/>
          <w14:textFill>
            <w14:solidFill>
              <w14:schemeClr w14:val="tx1"/>
            </w14:solidFill>
          </w14:textFill>
        </w:rPr>
        <w:t>提交竞买</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申请书时予以明确，并</w:t>
      </w:r>
      <w:r>
        <w:rPr>
          <w:rFonts w:ascii="Times New Roman" w:hAnsi="Times New Roman" w:eastAsia="方正楷体_GBK" w:cs="Times New Roman"/>
          <w:b/>
          <w:bCs/>
          <w:color w:val="000000" w:themeColor="text1"/>
          <w:sz w:val="32"/>
          <w:szCs w:val="32"/>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（7）挂牌出让文件规定需要提交的其他文件。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b/>
          <w:bCs/>
          <w:color w:val="000000" w:themeColor="text1"/>
          <w:sz w:val="32"/>
          <w:szCs w:val="32"/>
          <w14:textFill>
            <w14:solidFill>
              <w14:schemeClr w14:val="tx1"/>
            </w14:solidFill>
          </w14:textFill>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14:textFill>
            <w14:solidFill>
              <w14:schemeClr w14:val="tx1"/>
            </w14:solidFill>
          </w14:textFill>
        </w:rPr>
      </w:pPr>
      <w:r>
        <w:rPr>
          <w:rFonts w:ascii="Times New Roman" w:hAnsi="Times New Roman" w:eastAsia="方正仿宋_GBK" w:cs="Times New Roman"/>
          <w:color w:val="000000" w:themeColor="text1"/>
          <w:w w:val="95"/>
          <w:sz w:val="32"/>
          <w:szCs w:val="32"/>
          <w14:textFill>
            <w14:solidFill>
              <w14:schemeClr w14:val="tx1"/>
            </w14:solidFill>
          </w14:textFill>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w:t>
      </w:r>
      <w:r>
        <w:rPr>
          <w:rFonts w:ascii="Times New Roman" w:hAnsi="Times New Roman" w:eastAsia="方正楷体_GBK" w:cs="Times New Roman"/>
          <w:b/>
          <w:bCs/>
          <w:color w:val="000000" w:themeColor="text1"/>
          <w:sz w:val="32"/>
          <w:szCs w:val="32"/>
          <w14:textFill>
            <w14:solidFill>
              <w14:schemeClr w14:val="tx1"/>
            </w14:solidFill>
          </w14:textFill>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在</w:t>
      </w:r>
      <w:r>
        <w:rPr>
          <w:rFonts w:ascii="Times New Roman" w:hAnsi="Times New Roman" w:eastAsia="方正楷体_GBK" w:cs="Times New Roman"/>
          <w:b/>
          <w:bCs/>
          <w:color w:val="000000" w:themeColor="text1"/>
          <w:sz w:val="32"/>
          <w:szCs w:val="32"/>
          <w14:textFill>
            <w14:solidFill>
              <w14:schemeClr w14:val="tx1"/>
            </w14:solidFill>
          </w14:textFill>
        </w:rPr>
        <w:t>提交竞买</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申请书时予以明确，并</w:t>
      </w:r>
      <w:r>
        <w:rPr>
          <w:rFonts w:ascii="Times New Roman" w:hAnsi="Times New Roman" w:eastAsia="方正楷体_GBK" w:cs="Times New Roman"/>
          <w:b/>
          <w:bCs/>
          <w:color w:val="000000" w:themeColor="text1"/>
          <w:sz w:val="32"/>
          <w:szCs w:val="32"/>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上述文件中，申请书必须用中文书写，其他文件可以使用其他语言，但必须附中文译本，所有文件的解释以中文译本为准。</w:t>
      </w:r>
    </w:p>
    <w:p>
      <w:pPr>
        <w:widowControl/>
        <w:spacing w:line="600" w:lineRule="exact"/>
        <w:ind w:firstLine="642" w:firstLineChars="200"/>
        <w:rPr>
          <w:rFonts w:ascii="Times New Roman" w:hAnsi="Times New Roman" w:eastAsia="方正仿宋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b/>
          <w:bCs/>
          <w:color w:val="000000" w:themeColor="text1"/>
          <w:sz w:val="32"/>
          <w:szCs w:val="32"/>
          <w14:textFill>
            <w14:solidFill>
              <w14:schemeClr w14:val="tx1"/>
            </w14:solidFill>
          </w14:textFill>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（3）提交包含有联合各方的出资比例、签订《出让合同》时的受让人、</w:t>
      </w:r>
      <w:r>
        <w:rPr>
          <w:rFonts w:ascii="Times New Roman" w:hAnsi="Times New Roman" w:eastAsia="方正仿宋_GBK" w:cs="Times New Roman"/>
          <w:color w:val="000000" w:themeColor="text1"/>
          <w:kern w:val="0"/>
          <w:sz w:val="32"/>
          <w:szCs w:val="32"/>
          <w14:textFill>
            <w14:solidFill>
              <w14:schemeClr w14:val="tx1"/>
            </w14:solidFill>
          </w14:textFill>
        </w:rPr>
        <w:t>明确联合各方的权利和义务等内容的《联合竞买协议》</w:t>
      </w:r>
      <w:r>
        <w:rPr>
          <w:rFonts w:ascii="Times New Roman" w:hAnsi="Times New Roman" w:eastAsia="方正仿宋_GBK" w:cs="Times New Roman"/>
          <w:color w:val="000000" w:themeColor="text1"/>
          <w:sz w:val="32"/>
          <w:szCs w:val="32"/>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（6）</w:t>
      </w:r>
      <w:r>
        <w:rPr>
          <w:rFonts w:ascii="Times New Roman" w:hAnsi="Times New Roman" w:eastAsia="方正楷体_GBK" w:cs="Times New Roman"/>
          <w:b/>
          <w:bCs/>
          <w:color w:val="000000" w:themeColor="text1"/>
          <w:sz w:val="32"/>
          <w:szCs w:val="32"/>
          <w14:textFill>
            <w14:solidFill>
              <w14:schemeClr w14:val="tx1"/>
            </w14:solidFill>
          </w14:textFill>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在</w:t>
      </w:r>
      <w:r>
        <w:rPr>
          <w:rFonts w:ascii="Times New Roman" w:hAnsi="Times New Roman" w:eastAsia="方正楷体_GBK" w:cs="Times New Roman"/>
          <w:b/>
          <w:bCs/>
          <w:color w:val="000000" w:themeColor="text1"/>
          <w:sz w:val="32"/>
          <w:szCs w:val="32"/>
          <w14:textFill>
            <w14:solidFill>
              <w14:schemeClr w14:val="tx1"/>
            </w14:solidFill>
          </w14:textFill>
        </w:rPr>
        <w:t>提交竞买</w:t>
      </w:r>
      <w:r>
        <w:rPr>
          <w:rFonts w:ascii="Times New Roman" w:hAnsi="Times New Roman" w:eastAsia="方正楷体_GBK" w:cs="Times New Roman"/>
          <w:b/>
          <w:bCs/>
          <w:color w:val="000000" w:themeColor="text1"/>
          <w:sz w:val="32"/>
          <w:szCs w:val="32"/>
          <w:shd w:val="clear" w:color="auto" w:fill="FFFFFF"/>
          <w14:textFill>
            <w14:solidFill>
              <w14:schemeClr w14:val="tx1"/>
            </w14:solidFill>
          </w14:textFill>
        </w:rPr>
        <w:t>申请书时予以明确，并</w:t>
      </w:r>
      <w:r>
        <w:rPr>
          <w:rFonts w:ascii="Times New Roman" w:hAnsi="Times New Roman" w:eastAsia="方正楷体_GBK" w:cs="Times New Roman"/>
          <w:b/>
          <w:bCs/>
          <w:color w:val="000000" w:themeColor="text1"/>
          <w:sz w:val="32"/>
          <w:szCs w:val="32"/>
          <w14:textFill>
            <w14:solidFill>
              <w14:schemeClr w14:val="tx1"/>
            </w14:solidFill>
          </w14:textFill>
        </w:rPr>
        <w:t>提供网上申报资料；</w:t>
      </w:r>
    </w:p>
    <w:p>
      <w:pPr>
        <w:widowControl/>
        <w:spacing w:line="600" w:lineRule="exact"/>
        <w:ind w:firstLine="640" w:firstLineChars="200"/>
        <w:rPr>
          <w:color w:val="000000" w:themeColor="text1"/>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（7）挂牌出让文件规定需要提交的其他文件。</w:t>
      </w:r>
    </w:p>
    <w:p>
      <w:pPr>
        <w:widowControl/>
        <w:spacing w:line="600" w:lineRule="exact"/>
        <w:ind w:firstLine="642" w:firstLineChars="200"/>
        <w:rPr>
          <w:rFonts w:ascii="方正楷体_GBK" w:hAnsi="Times New Roman" w:eastAsia="方正楷体_GBK" w:cs="Times New Roman"/>
          <w:b/>
          <w:color w:val="000000" w:themeColor="text1"/>
          <w:sz w:val="32"/>
          <w:szCs w:val="32"/>
          <w14:textFill>
            <w14:solidFill>
              <w14:schemeClr w14:val="tx1"/>
            </w14:solidFill>
          </w14:textFill>
        </w:rPr>
      </w:pPr>
      <w:r>
        <w:rPr>
          <w:rFonts w:hint="eastAsia" w:ascii="方正楷体_GBK" w:hAnsi="Times New Roman" w:eastAsia="方正楷体_GBK" w:cs="Times New Roman"/>
          <w:b/>
          <w:color w:val="000000" w:themeColor="text1"/>
          <w:sz w:val="32"/>
          <w:szCs w:val="32"/>
          <w14:textFill>
            <w14:solidFill>
              <w14:schemeClr w14:val="tx1"/>
            </w14:solidFill>
          </w14:textFill>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14:textFill>
            <w14:solidFill>
              <w14:schemeClr w14:val="tx1"/>
            </w14:solidFill>
          </w14:textFill>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5．法律法规规定的其他情形。</w:t>
      </w:r>
    </w:p>
    <w:p>
      <w:pPr>
        <w:widowControl/>
        <w:spacing w:line="600" w:lineRule="exact"/>
        <w:ind w:firstLine="642" w:firstLineChars="200"/>
        <w:rPr>
          <w:rFonts w:ascii="方正楷体_GBK" w:hAnsi="Times New Roman" w:eastAsia="方正楷体_GBK" w:cs="Times New Roman"/>
          <w:b/>
          <w:color w:val="000000" w:themeColor="text1"/>
          <w:sz w:val="32"/>
          <w:szCs w:val="32"/>
          <w14:textFill>
            <w14:solidFill>
              <w14:schemeClr w14:val="tx1"/>
            </w14:solidFill>
          </w14:textFill>
        </w:rPr>
      </w:pPr>
      <w:r>
        <w:rPr>
          <w:rFonts w:hint="eastAsia" w:ascii="方正楷体_GBK" w:hAnsi="Times New Roman" w:eastAsia="方正楷体_GBK" w:cs="Times New Roman"/>
          <w:b/>
          <w:color w:val="000000" w:themeColor="text1"/>
          <w:sz w:val="32"/>
          <w:szCs w:val="32"/>
          <w14:textFill>
            <w14:solidFill>
              <w14:schemeClr w14:val="tx1"/>
            </w14:solidFill>
          </w14:textFill>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经审查，申请人按规定交纳竞买保证金</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具备申请条件的，</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14:textFill>
            <w14:solidFill>
              <w14:schemeClr w14:val="tx1"/>
            </w14:solidFill>
          </w14:textFill>
        </w:rPr>
        <w:t>将在</w:t>
      </w:r>
      <w:r>
        <w:rPr>
          <w:rFonts w:ascii="Times New Roman" w:hAnsi="Times New Roman" w:eastAsia="方正仿宋_GBK" w:cs="Times New Roman"/>
          <w:color w:val="000000" w:themeColor="text1"/>
          <w:sz w:val="32"/>
          <w:szCs w:val="32"/>
          <w:u w:val="single"/>
          <w14:textFill>
            <w14:solidFill>
              <w14:schemeClr w14:val="tx1"/>
            </w14:solidFill>
          </w14:textFill>
        </w:rPr>
        <w:t>2</w:t>
      </w:r>
      <w:r>
        <w:rPr>
          <w:rFonts w:ascii="Times New Roman" w:hAnsi="Times New Roman" w:eastAsia="方正仿宋_GBK" w:cs="Times New Roman"/>
          <w:color w:val="000000" w:themeColor="text1"/>
          <w:sz w:val="32"/>
          <w:szCs w:val="32"/>
          <w:u w:val="single" w:color="000000"/>
          <w14:textFill>
            <w14:solidFill>
              <w14:schemeClr w14:val="tx1"/>
            </w14:solidFill>
          </w14:textFill>
        </w:rPr>
        <w:t>02</w:t>
      </w:r>
      <w:r>
        <w:rPr>
          <w:rFonts w:hint="eastAsia" w:ascii="Times New Roman" w:hAnsi="Times New Roman" w:eastAsia="方正仿宋_GBK" w:cs="Times New Roman"/>
          <w:color w:val="000000" w:themeColor="text1"/>
          <w:sz w:val="32"/>
          <w:szCs w:val="32"/>
          <w:u w:val="single" w:color="000000"/>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31</w:t>
      </w:r>
      <w:r>
        <w:rPr>
          <w:rFonts w:ascii="Times New Roman" w:hAnsi="Times New Roman" w:eastAsia="方正仿宋_GBK" w:cs="Times New Roman"/>
          <w:color w:val="000000" w:themeColor="text1"/>
          <w:sz w:val="32"/>
          <w:szCs w:val="32"/>
          <w14:textFill>
            <w14:solidFill>
              <w14:schemeClr w14:val="tx1"/>
            </w14:solidFill>
          </w14:textFill>
        </w:rPr>
        <w:t>日</w:t>
      </w:r>
      <w:r>
        <w:rPr>
          <w:rFonts w:hint="eastAsia" w:ascii="Times New Roman" w:hAnsi="Times New Roman" w:eastAsia="方正仿宋_GBK" w:cs="Times New Roman"/>
          <w:color w:val="000000" w:themeColor="text1"/>
          <w:sz w:val="32"/>
          <w:szCs w:val="32"/>
          <w:u w:val="single" w:color="000000"/>
          <w14:textFill>
            <w14:solidFill>
              <w14:schemeClr w14:val="tx1"/>
            </w14:solidFill>
          </w14:textFill>
        </w:rPr>
        <w:t>17</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00</w:t>
      </w:r>
      <w:r>
        <w:rPr>
          <w:rFonts w:ascii="Times New Roman" w:hAnsi="Times New Roman" w:eastAsia="方正仿宋_GBK" w:cs="Times New Roman"/>
          <w:color w:val="000000" w:themeColor="text1"/>
          <w:sz w:val="32"/>
          <w:szCs w:val="32"/>
          <w14:textFill>
            <w14:solidFill>
              <w14:schemeClr w14:val="tx1"/>
            </w14:solidFill>
          </w14:textFill>
        </w:rPr>
        <w:t>分前</w:t>
      </w:r>
      <w:r>
        <w:rPr>
          <w:rFonts w:ascii="Times New Roman" w:hAnsi="Times New Roman" w:eastAsia="方正仿宋_GBK" w:cs="Times New Roman"/>
          <w:color w:val="000000" w:themeColor="text1"/>
          <w:sz w:val="32"/>
          <w:szCs w:val="32"/>
          <w14:textFill>
            <w14:solidFill>
              <w14:schemeClr w14:val="tx1"/>
            </w14:solidFill>
          </w14:textFill>
        </w:rPr>
        <w:t>确认</w:t>
      </w:r>
      <w:r>
        <w:rPr>
          <w:rFonts w:hint="eastAsia" w:ascii="Times New Roman" w:hAnsi="Times New Roman" w:eastAsia="方正仿宋_GBK" w:cs="Times New Roman"/>
          <w:color w:val="000000" w:themeColor="text1"/>
          <w:sz w:val="32"/>
          <w:szCs w:val="32"/>
          <w14:textFill>
            <w14:solidFill>
              <w14:schemeClr w14:val="tx1"/>
            </w14:solidFill>
          </w14:textFill>
        </w:rPr>
        <w:t>其竞买资格</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申请人</w:t>
      </w:r>
      <w:r>
        <w:rPr>
          <w:rFonts w:ascii="Times New Roman" w:hAnsi="Times New Roman" w:eastAsia="方正仿宋_GBK" w:cs="Times New Roman"/>
          <w:color w:val="000000" w:themeColor="text1"/>
          <w:sz w:val="32"/>
          <w:szCs w:val="32"/>
          <w14:textFill>
            <w14:solidFill>
              <w14:schemeClr w14:val="tx1"/>
            </w14:solidFill>
          </w14:textFill>
        </w:rPr>
        <w:t>可</w:t>
      </w:r>
      <w:r>
        <w:rPr>
          <w:rFonts w:hint="eastAsia" w:ascii="Times New Roman" w:hAnsi="Times New Roman" w:eastAsia="方正仿宋_GBK" w:cs="Times New Roman"/>
          <w:color w:val="000000" w:themeColor="text1"/>
          <w:sz w:val="32"/>
          <w:szCs w:val="32"/>
          <w14:textFill>
            <w14:solidFill>
              <w14:schemeClr w14:val="tx1"/>
            </w14:solidFill>
          </w14:textFill>
        </w:rPr>
        <w:t>在报名界面查看报名审核结果，</w:t>
      </w:r>
      <w:r>
        <w:rPr>
          <w:rFonts w:ascii="Times New Roman" w:hAnsi="Times New Roman" w:eastAsia="方正仿宋_GBK" w:cs="Times New Roman"/>
          <w:color w:val="000000" w:themeColor="text1"/>
          <w:sz w:val="32"/>
          <w:szCs w:val="32"/>
          <w14:textFill>
            <w14:solidFill>
              <w14:schemeClr w14:val="tx1"/>
            </w14:solidFill>
          </w14:textFill>
        </w:rPr>
        <w:t>经确认具备竞买资格的申请人，</w:t>
      </w:r>
      <w:r>
        <w:rPr>
          <w:rFonts w:hint="eastAsia" w:ascii="Times New Roman" w:hAnsi="Times New Roman" w:eastAsia="方正仿宋_GBK"/>
          <w:b/>
          <w:color w:val="000000" w:themeColor="text1"/>
          <w:kern w:val="0"/>
          <w:sz w:val="32"/>
          <w:szCs w:val="32"/>
          <w14:textFill>
            <w14:solidFill>
              <w14:schemeClr w14:val="tx1"/>
            </w14:solidFill>
          </w14:textFill>
        </w:rPr>
        <w:t>请务必携带竞买申请书、公章及相关报名资料</w:t>
      </w:r>
      <w:r>
        <w:rPr>
          <w:rFonts w:hint="eastAsia" w:ascii="Times New Roman" w:hAnsi="Times New Roman" w:eastAsia="方正仿宋_GBK" w:cs="Times New Roman"/>
          <w:color w:val="000000" w:themeColor="text1"/>
          <w:sz w:val="32"/>
          <w:szCs w:val="32"/>
          <w14:textFill>
            <w14:solidFill>
              <w14:schemeClr w14:val="tx1"/>
            </w14:solidFill>
          </w14:textFill>
        </w:rPr>
        <w:t>参加本次土地挂牌出让活动。</w:t>
      </w:r>
    </w:p>
    <w:p>
      <w:pPr>
        <w:widowControl/>
        <w:spacing w:line="600" w:lineRule="exact"/>
        <w:ind w:firstLine="642" w:firstLineChars="200"/>
        <w:rPr>
          <w:rFonts w:ascii="方正楷体_GBK" w:hAnsi="Times New Roman" w:eastAsia="方正楷体_GBK" w:cs="Times New Roman"/>
          <w:b/>
          <w:color w:val="000000" w:themeColor="text1"/>
          <w:sz w:val="32"/>
          <w:szCs w:val="32"/>
          <w14:textFill>
            <w14:solidFill>
              <w14:schemeClr w14:val="tx1"/>
            </w14:solidFill>
          </w14:textFill>
        </w:rPr>
      </w:pPr>
      <w:r>
        <w:rPr>
          <w:rFonts w:hint="eastAsia" w:ascii="方正楷体_GBK" w:hAnsi="Times New Roman" w:eastAsia="方正楷体_GBK" w:cs="Times New Roman"/>
          <w:b/>
          <w:color w:val="000000" w:themeColor="text1"/>
          <w:sz w:val="32"/>
          <w:szCs w:val="32"/>
          <w14:textFill>
            <w14:solidFill>
              <w14:schemeClr w14:val="tx1"/>
            </w14:solidFill>
          </w14:textFill>
        </w:rPr>
        <w:t>（五）答疑及现场踏勘</w:t>
      </w:r>
    </w:p>
    <w:p>
      <w:pPr>
        <w:autoSpaceDE w:val="0"/>
        <w:spacing w:line="600" w:lineRule="exact"/>
        <w:ind w:firstLine="642" w:firstLineChars="200"/>
        <w:rPr>
          <w:b/>
          <w:bCs/>
          <w:color w:val="000000" w:themeColor="text1"/>
          <w14:textFill>
            <w14:solidFill>
              <w14:schemeClr w14:val="tx1"/>
            </w14:solidFill>
          </w14:textFill>
        </w:rPr>
      </w:pPr>
      <w:r>
        <w:rPr>
          <w:rFonts w:hint="eastAsia" w:ascii="Times New Roman" w:hAnsi="Times New Roman" w:eastAsia="方正仿宋_GBK" w:cs="Times New Roman"/>
          <w:b/>
          <w:bCs/>
          <w:color w:val="000000" w:themeColor="text1"/>
          <w:sz w:val="32"/>
          <w:szCs w:val="32"/>
          <w14:textFill>
            <w14:solidFill>
              <w14:schemeClr w14:val="tx1"/>
            </w14:solidFill>
          </w14:textFill>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六、本次挂牌出让活动时间及地点</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（一）挂牌时间为10日（包括法定假日），具体如下：</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1.挂牌开始时间：</w:t>
      </w:r>
      <w:r>
        <w:rPr>
          <w:rFonts w:ascii="Times New Roman" w:hAnsi="Times New Roman" w:eastAsia="方正仿宋_GBK" w:cs="Times New Roman"/>
          <w:color w:val="000000" w:themeColor="text1"/>
          <w:sz w:val="32"/>
          <w:szCs w:val="32"/>
          <w:u w:val="single"/>
          <w14:textFill>
            <w14:solidFill>
              <w14:schemeClr w14:val="tx1"/>
            </w14:solidFill>
          </w14:textFill>
        </w:rPr>
        <w:t>202</w:t>
      </w:r>
      <w:r>
        <w:rPr>
          <w:rFonts w:hint="eastAsia" w:ascii="Times New Roman" w:hAnsi="Times New Roman" w:eastAsia="方正仿宋_GBK" w:cs="Times New Roman"/>
          <w:color w:val="000000" w:themeColor="text1"/>
          <w:sz w:val="32"/>
          <w:szCs w:val="32"/>
          <w:u w:val="single"/>
          <w14:textFill>
            <w14:solidFill>
              <w14:schemeClr w14:val="tx1"/>
            </w14:solidFill>
          </w14:textFill>
        </w:rPr>
        <w:t>3</w:t>
      </w:r>
      <w:r>
        <w:rPr>
          <w:rFonts w:ascii="Times New Roman" w:hAnsi="Times New Roman" w:eastAsia="方正仿宋_GBK" w:cs="Times New Roman"/>
          <w:color w:val="000000" w:themeColor="text1"/>
          <w:sz w:val="32"/>
          <w:szCs w:val="32"/>
          <w:u w:val="single"/>
          <w14:textFill>
            <w14:solidFill>
              <w14:schemeClr w14:val="tx1"/>
            </w14:solidFill>
          </w14:textFill>
        </w:rPr>
        <w:t xml:space="preserve"> </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24</w:t>
      </w:r>
      <w:r>
        <w:rPr>
          <w:rFonts w:ascii="Times New Roman" w:hAnsi="Times New Roman" w:eastAsia="方正仿宋_GBK" w:cs="Times New Roman"/>
          <w:color w:val="000000" w:themeColor="text1"/>
          <w:sz w:val="32"/>
          <w:szCs w:val="32"/>
          <w14:textFill>
            <w14:solidFill>
              <w14:schemeClr w14:val="tx1"/>
            </w14:solidFill>
          </w14:textFill>
        </w:rPr>
        <w:t>日</w:t>
      </w:r>
      <w:r>
        <w:rPr>
          <w:rFonts w:hint="eastAsia" w:ascii="Times New Roman" w:hAnsi="Times New Roman" w:eastAsia="方正仿宋_GBK" w:cs="Times New Roman"/>
          <w:color w:val="000000" w:themeColor="text1"/>
          <w:sz w:val="32"/>
          <w:szCs w:val="32"/>
          <w:u w:val="single"/>
          <w14:textFill>
            <w14:solidFill>
              <w14:schemeClr w14:val="tx1"/>
            </w14:solidFill>
          </w14:textFill>
        </w:rPr>
        <w:t xml:space="preserve"> 9 </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00</w:t>
      </w:r>
      <w:r>
        <w:rPr>
          <w:rFonts w:ascii="Times New Roman" w:hAnsi="Times New Roman" w:eastAsia="方正仿宋_GBK" w:cs="Times New Roman"/>
          <w:color w:val="000000" w:themeColor="text1"/>
          <w:sz w:val="32"/>
          <w:szCs w:val="32"/>
          <w14:textFill>
            <w14:solidFill>
              <w14:schemeClr w14:val="tx1"/>
            </w14:solidFill>
          </w14:textFill>
        </w:rPr>
        <w:t>分；</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2.挂牌截止时间：</w:t>
      </w:r>
      <w:r>
        <w:rPr>
          <w:rFonts w:ascii="Times New Roman" w:hAnsi="Times New Roman" w:eastAsia="方正仿宋_GBK" w:cs="Times New Roman"/>
          <w:color w:val="000000" w:themeColor="text1"/>
          <w:sz w:val="32"/>
          <w:szCs w:val="32"/>
          <w:u w:val="single"/>
          <w14:textFill>
            <w14:solidFill>
              <w14:schemeClr w14:val="tx1"/>
            </w14:solidFill>
          </w14:textFill>
        </w:rPr>
        <w:t>202</w:t>
      </w:r>
      <w:r>
        <w:rPr>
          <w:rFonts w:hint="eastAsia" w:ascii="Times New Roman" w:hAnsi="Times New Roman" w:eastAsia="方正仿宋_GBK" w:cs="Times New Roman"/>
          <w:color w:val="000000" w:themeColor="text1"/>
          <w:sz w:val="32"/>
          <w:szCs w:val="32"/>
          <w:u w:val="single"/>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6</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2</w:t>
      </w:r>
      <w:r>
        <w:rPr>
          <w:rFonts w:ascii="Times New Roman" w:hAnsi="Times New Roman" w:eastAsia="方正仿宋_GBK" w:cs="Times New Roman"/>
          <w:color w:val="000000" w:themeColor="text1"/>
          <w:sz w:val="32"/>
          <w:szCs w:val="32"/>
          <w14:textFill>
            <w14:solidFill>
              <w14:schemeClr w14:val="tx1"/>
            </w14:solidFill>
          </w14:textFill>
        </w:rPr>
        <w:t>日</w:t>
      </w:r>
      <w:r>
        <w:rPr>
          <w:rFonts w:hint="eastAsia" w:ascii="Times New Roman" w:hAnsi="Times New Roman" w:eastAsia="方正仿宋_GBK" w:cs="Times New Roman"/>
          <w:color w:val="000000" w:themeColor="text1"/>
          <w:sz w:val="32"/>
          <w:szCs w:val="32"/>
          <w:u w:val="single"/>
          <w14:textFill>
            <w14:solidFill>
              <w14:schemeClr w14:val="tx1"/>
            </w14:solidFill>
          </w14:textFill>
        </w:rPr>
        <w:t>10</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00</w:t>
      </w:r>
      <w:r>
        <w:rPr>
          <w:rFonts w:ascii="Times New Roman" w:hAnsi="Times New Roman" w:eastAsia="方正仿宋_GBK" w:cs="Times New Roman"/>
          <w:color w:val="000000" w:themeColor="text1"/>
          <w:sz w:val="32"/>
          <w:szCs w:val="32"/>
          <w14:textFill>
            <w14:solidFill>
              <w14:schemeClr w14:val="tx1"/>
            </w14:solidFill>
          </w14:textFill>
        </w:rPr>
        <w:t>分；</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3.接受挂牌报价时间：上午</w:t>
      </w:r>
      <w:r>
        <w:rPr>
          <w:rFonts w:ascii="Times New Roman" w:hAnsi="Times New Roman" w:eastAsia="方正仿宋_GBK" w:cs="Times New Roman"/>
          <w:color w:val="000000" w:themeColor="text1"/>
          <w:sz w:val="32"/>
          <w:szCs w:val="32"/>
          <w:u w:val="single"/>
          <w14:textFill>
            <w14:solidFill>
              <w14:schemeClr w14:val="tx1"/>
            </w14:solidFill>
          </w14:textFill>
        </w:rPr>
        <w:t>9</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 xml:space="preserve">00 </w:t>
      </w:r>
      <w:r>
        <w:rPr>
          <w:rFonts w:ascii="Times New Roman" w:hAnsi="Times New Roman" w:eastAsia="方正仿宋_GBK" w:cs="Times New Roman"/>
          <w:color w:val="000000" w:themeColor="text1"/>
          <w:sz w:val="32"/>
          <w:szCs w:val="32"/>
          <w14:textFill>
            <w14:solidFill>
              <w14:schemeClr w14:val="tx1"/>
            </w14:solidFill>
          </w14:textFill>
        </w:rPr>
        <w:t>分至</w:t>
      </w:r>
      <w:r>
        <w:rPr>
          <w:rFonts w:ascii="Times New Roman" w:hAnsi="Times New Roman" w:eastAsia="方正仿宋_GBK" w:cs="Times New Roman"/>
          <w:color w:val="000000" w:themeColor="text1"/>
          <w:sz w:val="32"/>
          <w:szCs w:val="32"/>
          <w:u w:val="single"/>
          <w14:textFill>
            <w14:solidFill>
              <w14:schemeClr w14:val="tx1"/>
            </w14:solidFill>
          </w14:textFill>
        </w:rPr>
        <w:t>12</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00</w:t>
      </w:r>
      <w:r>
        <w:rPr>
          <w:rFonts w:ascii="Times New Roman" w:hAnsi="Times New Roman" w:eastAsia="方正仿宋_GBK" w:cs="Times New Roman"/>
          <w:color w:val="000000" w:themeColor="text1"/>
          <w:sz w:val="32"/>
          <w:szCs w:val="32"/>
          <w14:textFill>
            <w14:solidFill>
              <w14:schemeClr w14:val="tx1"/>
            </w14:solidFill>
          </w14:textFill>
        </w:rPr>
        <w:t>分、下午</w:t>
      </w:r>
      <w:r>
        <w:rPr>
          <w:rFonts w:ascii="Times New Roman" w:hAnsi="Times New Roman" w:eastAsia="方正仿宋_GBK" w:cs="Times New Roman"/>
          <w:color w:val="000000" w:themeColor="text1"/>
          <w:sz w:val="32"/>
          <w:szCs w:val="32"/>
          <w:u w:val="single"/>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 xml:space="preserve">30 </w:t>
      </w:r>
      <w:r>
        <w:rPr>
          <w:rFonts w:ascii="Times New Roman" w:hAnsi="Times New Roman" w:eastAsia="方正仿宋_GBK" w:cs="Times New Roman"/>
          <w:color w:val="000000" w:themeColor="text1"/>
          <w:sz w:val="32"/>
          <w:szCs w:val="32"/>
          <w14:textFill>
            <w14:solidFill>
              <w14:schemeClr w14:val="tx1"/>
            </w14:solidFill>
          </w14:textFill>
        </w:rPr>
        <w:t>分至</w:t>
      </w:r>
      <w:r>
        <w:rPr>
          <w:rFonts w:ascii="Times New Roman" w:hAnsi="Times New Roman" w:eastAsia="方正仿宋_GBK" w:cs="Times New Roman"/>
          <w:color w:val="000000" w:themeColor="text1"/>
          <w:sz w:val="32"/>
          <w:szCs w:val="32"/>
          <w:u w:val="single"/>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时</w:t>
      </w:r>
      <w:r>
        <w:rPr>
          <w:rFonts w:ascii="Times New Roman" w:hAnsi="Times New Roman" w:eastAsia="方正仿宋_GBK" w:cs="Times New Roman"/>
          <w:color w:val="000000" w:themeColor="text1"/>
          <w:sz w:val="32"/>
          <w:szCs w:val="32"/>
          <w:u w:val="single"/>
          <w14:textFill>
            <w14:solidFill>
              <w14:schemeClr w14:val="tx1"/>
            </w14:solidFill>
          </w14:textFill>
        </w:rPr>
        <w:t>00</w:t>
      </w:r>
      <w:r>
        <w:rPr>
          <w:rFonts w:ascii="Times New Roman" w:hAnsi="Times New Roman" w:eastAsia="方正仿宋_GBK" w:cs="Times New Roman"/>
          <w:color w:val="000000" w:themeColor="text1"/>
          <w:sz w:val="32"/>
          <w:szCs w:val="32"/>
          <w14:textFill>
            <w14:solidFill>
              <w14:schemeClr w14:val="tx1"/>
            </w14:solidFill>
          </w14:textFill>
        </w:rPr>
        <w:t>分。</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（二）本次国有建设用地使用权挂牌出让地点为</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w:t>
      </w:r>
      <w:r>
        <w:rPr>
          <w:rFonts w:ascii="Times New Roman" w:hAnsi="Times New Roman" w:eastAsia="方正仿宋_GBK" w:cs="Times New Roman"/>
          <w:color w:val="000000" w:themeColor="text1"/>
          <w:sz w:val="32"/>
          <w:szCs w:val="32"/>
          <w:u w:val="single" w:color="000000"/>
          <w14:textFill>
            <w14:solidFill>
              <w14:schemeClr w14:val="tx1"/>
            </w14:solidFill>
          </w14:textFill>
        </w:rPr>
        <w:t>公共资源交易</w:t>
      </w:r>
      <w:r>
        <w:rPr>
          <w:rFonts w:ascii="Times New Roman" w:hAnsi="Times New Roman" w:eastAsia="方正仿宋_GBK" w:cs="Times New Roman"/>
          <w:color w:val="000000" w:themeColor="text1"/>
          <w:sz w:val="32"/>
          <w:szCs w:val="32"/>
          <w:u w:val="single"/>
          <w14:textFill>
            <w14:solidFill>
              <w14:schemeClr w14:val="tx1"/>
            </w14:solidFill>
          </w14:textFill>
        </w:rPr>
        <w:t>服务</w:t>
      </w:r>
      <w:r>
        <w:rPr>
          <w:rFonts w:ascii="Times New Roman" w:hAnsi="Times New Roman" w:eastAsia="方正仿宋_GBK" w:cs="Times New Roman"/>
          <w:color w:val="000000" w:themeColor="text1"/>
          <w:sz w:val="32"/>
          <w:szCs w:val="32"/>
          <w:u w:val="single" w:color="000000"/>
          <w14:textFill>
            <w14:solidFill>
              <w14:schemeClr w14:val="tx1"/>
            </w14:solidFill>
          </w14:textFill>
        </w:rPr>
        <w:t>中心</w:t>
      </w:r>
      <w:r>
        <w:rPr>
          <w:rFonts w:ascii="Times New Roman" w:hAnsi="Times New Roman" w:eastAsia="方正仿宋_GBK" w:cs="Times New Roman"/>
          <w:color w:val="000000" w:themeColor="text1"/>
          <w:sz w:val="32"/>
          <w:szCs w:val="32"/>
          <w:u w:val="single"/>
          <w14:textFill>
            <w14:solidFill>
              <w14:schemeClr w14:val="tx1"/>
            </w14:solidFill>
          </w14:textFill>
        </w:rPr>
        <w:t>（</w:t>
      </w:r>
      <w:r>
        <w:rPr>
          <w:rFonts w:ascii="Times New Roman" w:hAnsi="Times New Roman" w:eastAsia="方正仿宋_GBK" w:cs="Times New Roman"/>
          <w:color w:val="000000" w:themeColor="text1"/>
          <w:sz w:val="32"/>
          <w:szCs w:val="32"/>
          <w:u w:val="single"/>
          <w:shd w:val="clear" w:color="auto" w:fill="FFFFFF"/>
          <w14:textFill>
            <w14:solidFill>
              <w14:schemeClr w14:val="tx1"/>
            </w14:solidFill>
          </w14:textFill>
        </w:rPr>
        <w:t>资阳市雁江区河埝街12号2楼</w:t>
      </w:r>
      <w:r>
        <w:rPr>
          <w:rFonts w:ascii="Times New Roman" w:hAnsi="Times New Roman" w:eastAsia="方正仿宋_GBK" w:cs="Times New Roman"/>
          <w:color w:val="000000" w:themeColor="text1"/>
          <w:sz w:val="32"/>
          <w:szCs w:val="32"/>
          <w:u w:val="single"/>
          <w14:textFill>
            <w14:solidFill>
              <w14:schemeClr w14:val="tx1"/>
            </w14:solidFill>
          </w14:textFill>
        </w:rPr>
        <w:t>）。</w:t>
      </w:r>
    </w:p>
    <w:p>
      <w:pPr>
        <w:spacing w:line="60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七、挂牌程序</w:t>
      </w:r>
    </w:p>
    <w:p>
      <w:pPr>
        <w:spacing w:line="600" w:lineRule="exact"/>
        <w:ind w:firstLine="481" w:firstLineChars="150"/>
        <w:rPr>
          <w:rFonts w:ascii="方正楷体_GBK" w:hAnsi="Times New Roman" w:eastAsia="方正楷体_GBK" w:cs="Times New Roman"/>
          <w:b/>
          <w:color w:val="000000" w:themeColor="text1"/>
          <w:sz w:val="32"/>
          <w:szCs w:val="32"/>
          <w14:textFill>
            <w14:solidFill>
              <w14:schemeClr w14:val="tx1"/>
            </w14:solidFill>
          </w14:textFill>
        </w:rPr>
      </w:pPr>
      <w:r>
        <w:rPr>
          <w:rFonts w:hint="eastAsia" w:ascii="方正楷体_GBK" w:hAnsi="Times New Roman" w:eastAsia="方正楷体_GBK" w:cs="Times New Roman"/>
          <w:b/>
          <w:color w:val="000000" w:themeColor="text1"/>
          <w:sz w:val="32"/>
          <w:szCs w:val="32"/>
          <w14:textFill>
            <w14:solidFill>
              <w14:schemeClr w14:val="tx1"/>
            </w14:solidFill>
          </w14:textFill>
        </w:rPr>
        <w:t>（一）公布挂牌信息</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2．竞买申请人需了解该地块情况的可电话咨询。</w:t>
      </w:r>
    </w:p>
    <w:p>
      <w:pPr>
        <w:spacing w:line="600" w:lineRule="exact"/>
        <w:ind w:firstLine="481" w:firstLineChars="150"/>
        <w:rPr>
          <w:rFonts w:ascii="方正楷体_GBK" w:hAnsi="Times New Roman" w:eastAsia="方正楷体_GBK" w:cs="Times New Roman"/>
          <w:b/>
          <w:color w:val="000000" w:themeColor="text1"/>
          <w:sz w:val="32"/>
          <w:szCs w:val="32"/>
          <w14:textFill>
            <w14:solidFill>
              <w14:schemeClr w14:val="tx1"/>
            </w14:solidFill>
          </w14:textFill>
        </w:rPr>
      </w:pPr>
      <w:r>
        <w:rPr>
          <w:rFonts w:ascii="方正楷体_GBK" w:hAnsi="Times New Roman" w:eastAsia="方正楷体_GBK" w:cs="Times New Roman"/>
          <w:b/>
          <w:color w:val="000000" w:themeColor="text1"/>
          <w:sz w:val="32"/>
          <w:szCs w:val="32"/>
          <w14:textFill>
            <w14:solidFill>
              <w14:schemeClr w14:val="tx1"/>
            </w14:solidFill>
          </w14:textFill>
        </w:rPr>
        <w:t>（二）挂牌竞价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2．竞买人填写《挂牌竞买报价单》；</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4．挂牌主持人确认该报价后，更新显示挂牌价格，继续接受新报价。</w:t>
      </w:r>
    </w:p>
    <w:p>
      <w:pPr>
        <w:spacing w:line="600" w:lineRule="exact"/>
        <w:ind w:firstLine="481" w:firstLineChars="150"/>
        <w:rPr>
          <w:rFonts w:ascii="方正楷体_GBK" w:hAnsi="Times New Roman" w:eastAsia="方正楷体_GBK" w:cs="Times New Roman"/>
          <w:b/>
          <w:color w:val="000000" w:themeColor="text1"/>
          <w:sz w:val="32"/>
          <w:szCs w:val="32"/>
          <w14:textFill>
            <w14:solidFill>
              <w14:schemeClr w14:val="tx1"/>
            </w14:solidFill>
          </w14:textFill>
        </w:rPr>
      </w:pPr>
      <w:r>
        <w:rPr>
          <w:rFonts w:ascii="方正楷体_GBK" w:hAnsi="Times New Roman" w:eastAsia="方正楷体_GBK" w:cs="Times New Roman"/>
          <w:b/>
          <w:color w:val="000000" w:themeColor="text1"/>
          <w:sz w:val="32"/>
          <w:szCs w:val="32"/>
          <w14:textFill>
            <w14:solidFill>
              <w14:schemeClr w14:val="tx1"/>
            </w14:solidFill>
          </w14:textFill>
        </w:rPr>
        <w:t>（三）挂牌截止</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3．挂牌主持人连续三次报出最高挂牌价格，没有竞买人表示愿意继续竞价的，挂牌主持人宣布挂牌活动结束，</w:t>
      </w:r>
      <w:r>
        <w:rPr>
          <w:rFonts w:hint="eastAsia" w:ascii="Times New Roman" w:hAnsi="Times New Roman" w:eastAsia="方正仿宋_GBK" w:cs="Times New Roman"/>
          <w:color w:val="000000" w:themeColor="text1"/>
          <w:sz w:val="32"/>
          <w:szCs w:val="32"/>
          <w14:textFill>
            <w14:solidFill>
              <w14:schemeClr w14:val="tx1"/>
            </w14:solidFill>
          </w14:textFill>
        </w:rPr>
        <w:t>确定最高挂牌价格的出价人为竞得人。</w:t>
      </w:r>
    </w:p>
    <w:p>
      <w:pPr>
        <w:spacing w:line="600" w:lineRule="exact"/>
        <w:ind w:firstLine="481" w:firstLineChars="150"/>
        <w:rPr>
          <w:rFonts w:ascii="方正楷体_GBK" w:hAnsi="Times New Roman" w:eastAsia="方正楷体_GBK" w:cs="Times New Roman"/>
          <w:b/>
          <w:color w:val="000000" w:themeColor="text1"/>
          <w:sz w:val="32"/>
          <w:szCs w:val="32"/>
          <w14:textFill>
            <w14:solidFill>
              <w14:schemeClr w14:val="tx1"/>
            </w14:solidFill>
          </w14:textFill>
        </w:rPr>
      </w:pPr>
      <w:r>
        <w:rPr>
          <w:rFonts w:ascii="方正楷体_GBK" w:hAnsi="Times New Roman" w:eastAsia="方正楷体_GBK" w:cs="Times New Roman"/>
          <w:b/>
          <w:color w:val="000000" w:themeColor="text1"/>
          <w:sz w:val="32"/>
          <w:szCs w:val="32"/>
          <w14:textFill>
            <w14:solidFill>
              <w14:schemeClr w14:val="tx1"/>
            </w14:solidFill>
          </w14:textFill>
        </w:rPr>
        <w:t>（四）现场竞价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2．参加现场竞价的竞买人按照竞价规则应价或报价。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3．挂牌主持人确认该竞买人应价或者报价后继续竞价。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在现场竞价中无人参加竞买或无人加价的，以挂牌截止时出价最高者为竞得人。</w:t>
      </w:r>
    </w:p>
    <w:p>
      <w:pPr>
        <w:spacing w:line="600" w:lineRule="exact"/>
        <w:ind w:firstLine="481" w:firstLineChars="150"/>
        <w:rPr>
          <w:rFonts w:ascii="方正楷体_GBK" w:hAnsi="Times New Roman" w:eastAsia="方正楷体_GBK" w:cs="Times New Roman"/>
          <w:b/>
          <w:color w:val="000000" w:themeColor="text1"/>
          <w:sz w:val="32"/>
          <w:szCs w:val="32"/>
          <w14:textFill>
            <w14:solidFill>
              <w14:schemeClr w14:val="tx1"/>
            </w14:solidFill>
          </w14:textFill>
        </w:rPr>
      </w:pPr>
      <w:r>
        <w:rPr>
          <w:rFonts w:ascii="方正楷体_GBK" w:hAnsi="Times New Roman" w:eastAsia="方正楷体_GBK" w:cs="Times New Roman"/>
          <w:b/>
          <w:color w:val="000000" w:themeColor="text1"/>
          <w:sz w:val="32"/>
          <w:szCs w:val="32"/>
          <w14:textFill>
            <w14:solidFill>
              <w14:schemeClr w14:val="tx1"/>
            </w14:solidFill>
          </w14:textFill>
        </w:rPr>
        <w:t>（五）签订《成交确认书》</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确定竞得人后，挂牌人与竞得人当场签订《成交确认书》，竞得人拒绝签订《成交确认书》也不能对抗挂牌成交结果的法律效力。</w:t>
      </w:r>
    </w:p>
    <w:p>
      <w:pPr>
        <w:spacing w:line="600" w:lineRule="exact"/>
        <w:ind w:firstLine="481" w:firstLineChars="150"/>
        <w:rPr>
          <w:rFonts w:ascii="方正楷体_GBK" w:hAnsi="Times New Roman" w:eastAsia="方正楷体_GBK" w:cs="Times New Roman"/>
          <w:b/>
          <w:color w:val="000000" w:themeColor="text1"/>
          <w:sz w:val="32"/>
          <w:szCs w:val="32"/>
          <w14:textFill>
            <w14:solidFill>
              <w14:schemeClr w14:val="tx1"/>
            </w14:solidFill>
          </w14:textFill>
        </w:rPr>
      </w:pPr>
      <w:r>
        <w:rPr>
          <w:rFonts w:ascii="方正楷体_GBK" w:hAnsi="Times New Roman" w:eastAsia="方正楷体_GBK" w:cs="Times New Roman"/>
          <w:b/>
          <w:color w:val="000000" w:themeColor="text1"/>
          <w:sz w:val="32"/>
          <w:szCs w:val="32"/>
          <w14:textFill>
            <w14:solidFill>
              <w14:schemeClr w14:val="tx1"/>
            </w14:solidFill>
          </w14:textFill>
        </w:rPr>
        <w:t>（六）出让结果公示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挂牌人将在此次国有建设用地使用权挂牌出让结束后10个工作日内，在</w:t>
      </w:r>
      <w:r>
        <w:rPr>
          <w:rFonts w:ascii="Times New Roman" w:hAnsi="Times New Roman" w:eastAsia="方正仿宋_GBK" w:cs="Times New Roman"/>
          <w:color w:val="000000" w:themeColor="text1"/>
          <w:sz w:val="32"/>
          <w:szCs w:val="32"/>
          <w:u w:val="single"/>
          <w14:textFill>
            <w14:solidFill>
              <w14:schemeClr w14:val="tx1"/>
            </w14:solidFill>
          </w14:textFill>
        </w:rPr>
        <w:t>交易平台</w:t>
      </w:r>
      <w:r>
        <w:rPr>
          <w:rFonts w:ascii="Times New Roman" w:hAnsi="Times New Roman" w:eastAsia="方正仿宋_GBK" w:cs="Times New Roman"/>
          <w:color w:val="000000" w:themeColor="text1"/>
          <w:sz w:val="32"/>
          <w:szCs w:val="32"/>
          <w14:textFill>
            <w14:solidFill>
              <w14:schemeClr w14:val="tx1"/>
            </w14:solidFill>
          </w14:textFill>
        </w:rPr>
        <w:t>及</w:t>
      </w:r>
      <w:r>
        <w:rPr>
          <w:rFonts w:ascii="Times New Roman" w:hAnsi="Times New Roman" w:eastAsia="方正仿宋_GBK" w:cs="Times New Roman"/>
          <w:color w:val="000000" w:themeColor="text1"/>
          <w:sz w:val="32"/>
          <w:szCs w:val="32"/>
          <w:u w:val="single"/>
          <w14:textFill>
            <w14:solidFill>
              <w14:schemeClr w14:val="tx1"/>
            </w14:solidFill>
          </w14:textFill>
        </w:rPr>
        <w:t>中国土地市场网</w:t>
      </w:r>
      <w:r>
        <w:rPr>
          <w:rFonts w:ascii="Times New Roman" w:hAnsi="Times New Roman" w:eastAsia="方正仿宋_GBK" w:cs="Times New Roman"/>
          <w:color w:val="000000" w:themeColor="text1"/>
          <w:sz w:val="32"/>
          <w:szCs w:val="32"/>
          <w14:textFill>
            <w14:solidFill>
              <w14:schemeClr w14:val="tx1"/>
            </w14:solidFill>
          </w14:textFill>
        </w:rPr>
        <w:t>上公示本次国有建设用地使用权挂牌出让结果。</w:t>
      </w:r>
    </w:p>
    <w:p>
      <w:pPr>
        <w:spacing w:line="60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八、报价规则</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（一）本次挂牌</w:t>
      </w:r>
      <w:r>
        <w:rPr>
          <w:rFonts w:hint="eastAsia" w:ascii="Times New Roman" w:hAnsi="Times New Roman" w:eastAsia="方正仿宋_GBK" w:cs="Times New Roman"/>
          <w:color w:val="000000" w:themeColor="text1"/>
          <w:sz w:val="32"/>
          <w:szCs w:val="32"/>
          <w14:textFill>
            <w14:solidFill>
              <w14:schemeClr w14:val="tx1"/>
            </w14:solidFill>
          </w14:textFill>
        </w:rPr>
        <w:t>按照</w:t>
      </w:r>
      <w:r>
        <w:rPr>
          <w:rFonts w:hint="eastAsia" w:ascii="Times New Roman" w:hAnsi="Times New Roman" w:eastAsia="方正仿宋_GBK" w:cs="Times New Roman"/>
          <w:color w:val="000000" w:themeColor="text1"/>
          <w:sz w:val="32"/>
          <w:szCs w:val="32"/>
          <w:u w:val="single"/>
          <w14:textFill>
            <w14:solidFill>
              <w14:schemeClr w14:val="tx1"/>
            </w14:solidFill>
          </w14:textFill>
        </w:rPr>
        <w:t>不低于底价的</w:t>
      </w:r>
      <w:r>
        <w:rPr>
          <w:rFonts w:ascii="Times New Roman" w:hAnsi="Times New Roman" w:eastAsia="方正仿宋_GBK" w:cs="Times New Roman"/>
          <w:color w:val="000000" w:themeColor="text1"/>
          <w:sz w:val="32"/>
          <w:szCs w:val="32"/>
          <w:u w:val="single"/>
          <w14:textFill>
            <w14:solidFill>
              <w14:schemeClr w14:val="tx1"/>
            </w14:solidFill>
          </w14:textFill>
        </w:rPr>
        <w:t>价高者得</w:t>
      </w:r>
      <w:r>
        <w:rPr>
          <w:rFonts w:ascii="Times New Roman" w:hAnsi="Times New Roman" w:eastAsia="方正仿宋_GBK" w:cs="Times New Roman"/>
          <w:color w:val="000000" w:themeColor="text1"/>
          <w:sz w:val="32"/>
          <w:szCs w:val="32"/>
          <w14:textFill>
            <w14:solidFill>
              <w14:schemeClr w14:val="tx1"/>
            </w14:solidFill>
          </w14:textFill>
        </w:rPr>
        <w:t>为原则确定竞得人。</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（三）竞买人以</w:t>
      </w:r>
      <w:r>
        <w:rPr>
          <w:rFonts w:ascii="Times New Roman" w:hAnsi="Times New Roman" w:eastAsia="方正仿宋_GBK" w:cs="Times New Roman"/>
          <w:color w:val="000000" w:themeColor="text1"/>
          <w:sz w:val="32"/>
          <w:szCs w:val="32"/>
          <w:u w:val="single"/>
          <w14:textFill>
            <w14:solidFill>
              <w14:schemeClr w14:val="tx1"/>
            </w14:solidFill>
          </w14:textFill>
        </w:rPr>
        <w:t>网上填写挂牌竞买报价方式</w:t>
      </w:r>
      <w:r>
        <w:rPr>
          <w:rFonts w:ascii="Times New Roman" w:hAnsi="Times New Roman" w:eastAsia="方正仿宋_GBK" w:cs="Times New Roman"/>
          <w:color w:val="000000" w:themeColor="text1"/>
          <w:sz w:val="32"/>
          <w:szCs w:val="32"/>
          <w14:textFill>
            <w14:solidFill>
              <w14:schemeClr w14:val="tx1"/>
            </w14:solidFill>
          </w14:textFill>
        </w:rPr>
        <w:t>报价，挂牌竞买报价一经报出，不得撤回。</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（四）在报价期间，竞买人可多次报价。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（五）竞买人报价有下列情形之一的，为无效报价：</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1．报价单未在挂牌期限内收到的；</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2．不按规定填写报价单的；</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3．报价单填写人与竞买申请文件不符的；</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4．报价不符合报价规则的；</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5．报价不符合挂牌文件规定的其他情形。</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九、注意事项</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（二）</w:t>
      </w:r>
      <w:r>
        <w:rPr>
          <w:rFonts w:ascii="Times New Roman" w:hAnsi="Times New Roman" w:eastAsia="方正仿宋_GBK" w:cs="Times New Roman"/>
          <w:b/>
          <w:bCs/>
          <w:color w:val="000000" w:themeColor="text1"/>
          <w:sz w:val="32"/>
          <w:szCs w:val="32"/>
          <w14:textFill>
            <w14:solidFill>
              <w14:schemeClr w14:val="tx1"/>
            </w14:solidFill>
          </w14:textFill>
        </w:rPr>
        <w:t>申请人拟在竞得土地后成立新公司进行开发建设的，应在竞买申请书中明确新公司的</w:t>
      </w:r>
      <w:r>
        <w:rPr>
          <w:rFonts w:hint="eastAsia" w:ascii="Times New Roman" w:hAnsi="Times New Roman" w:eastAsia="方正仿宋_GBK" w:cs="Times New Roman"/>
          <w:b/>
          <w:bCs/>
          <w:color w:val="000000" w:themeColor="text1"/>
          <w:sz w:val="32"/>
          <w:szCs w:val="32"/>
          <w:lang w:eastAsia="zh-CN"/>
          <w14:textFill>
            <w14:solidFill>
              <w14:schemeClr w14:val="tx1"/>
            </w14:solidFill>
          </w14:textFill>
        </w:rPr>
        <w:t>名称、</w:t>
      </w:r>
      <w:r>
        <w:rPr>
          <w:rFonts w:ascii="Times New Roman" w:hAnsi="Times New Roman" w:eastAsia="方正仿宋_GBK" w:cs="Times New Roman"/>
          <w:b/>
          <w:bCs/>
          <w:color w:val="000000" w:themeColor="text1"/>
          <w:sz w:val="32"/>
          <w:szCs w:val="32"/>
          <w14:textFill>
            <w14:solidFill>
              <w14:schemeClr w14:val="tx1"/>
            </w14:solidFill>
          </w14:textFill>
        </w:rPr>
        <w:t>出资构成、成立时间等内容，并出具市场监管部门的《企业预先核名通知书》</w:t>
      </w:r>
      <w:r>
        <w:rPr>
          <w:rFonts w:ascii="Times New Roman" w:hAnsi="Times New Roman" w:eastAsia="方正仿宋_GBK" w:cs="Times New Roman"/>
          <w:color w:val="000000" w:themeColor="text1"/>
          <w:sz w:val="32"/>
          <w:szCs w:val="32"/>
          <w14:textFill>
            <w14:solidFill>
              <w14:schemeClr w14:val="tx1"/>
            </w14:solidFill>
          </w14:textFill>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（三）竞买报价一经提交，不可撤回。</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（五）</w:t>
      </w:r>
      <w:r>
        <w:rPr>
          <w:rFonts w:hint="eastAsia" w:ascii="Times New Roman" w:hAnsi="Times New Roman" w:eastAsia="方正仿宋_GBK" w:cs="Times New Roman"/>
          <w:color w:val="000000" w:themeColor="text1"/>
          <w:sz w:val="32"/>
          <w:szCs w:val="32"/>
          <w:u w:val="single"/>
          <w14:textFill>
            <w14:solidFill>
              <w14:schemeClr w14:val="tx1"/>
            </w14:solidFill>
          </w14:textFill>
        </w:rPr>
        <w:t>竞得人交纳的竞买保证金自动转作该地块的定金，</w:t>
      </w:r>
      <w:r>
        <w:rPr>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该定金抵作首期土地出让价款。</w:t>
      </w:r>
      <w:r>
        <w:rPr>
          <w:rFonts w:ascii="Times New Roman" w:hAnsi="Times New Roman" w:eastAsia="方正仿宋_GBK" w:cs="Times New Roman"/>
          <w:color w:val="000000" w:themeColor="text1"/>
          <w:sz w:val="32"/>
          <w:szCs w:val="32"/>
          <w14:textFill>
            <w14:solidFill>
              <w14:schemeClr w14:val="tx1"/>
            </w14:solidFill>
          </w14:textFill>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1．竞买人串通损害国家利益、社会利益或他人合法权益的；</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2．挂牌人工作人员私下接触竞买人，足以影响挂牌公正性的；</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3．应当依法终止挂牌活动的其他情形。</w:t>
      </w:r>
    </w:p>
    <w:p>
      <w:pPr>
        <w:spacing w:line="600"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（七）竞得人有下</w:t>
      </w:r>
      <w:r>
        <w:rPr>
          <w:rFonts w:ascii="Times New Roman" w:hAnsi="Times New Roman" w:eastAsia="方正仿宋_GBK" w:cs="Times New Roman"/>
          <w:color w:val="000000" w:themeColor="text1"/>
          <w:w w:val="95"/>
          <w:sz w:val="32"/>
          <w:szCs w:val="32"/>
          <w14:textFill>
            <w14:solidFill>
              <w14:schemeClr w14:val="tx1"/>
            </w14:solidFill>
          </w14:textFill>
        </w:rPr>
        <w:t>列行为之</w:t>
      </w:r>
      <w:r>
        <w:rPr>
          <w:rFonts w:ascii="Times New Roman" w:hAnsi="Times New Roman" w:eastAsia="方正仿宋_GBK" w:cs="Times New Roman"/>
          <w:color w:val="000000" w:themeColor="text1"/>
          <w:sz w:val="32"/>
          <w:szCs w:val="32"/>
          <w14:textFill>
            <w14:solidFill>
              <w14:schemeClr w14:val="tx1"/>
            </w14:solidFill>
          </w14:textFill>
        </w:rPr>
        <w:t>一的，视为违约，挂牌人可取消其竞得人资格，竞买保证金不予退还，</w:t>
      </w:r>
      <w:r>
        <w:rPr>
          <w:rFonts w:ascii="Times New Roman" w:hAnsi="Times New Roman" w:eastAsia="方正仿宋_GBK" w:cs="Times New Roman"/>
          <w:color w:val="000000" w:themeColor="text1"/>
          <w:kern w:val="0"/>
          <w:sz w:val="32"/>
          <w:szCs w:val="32"/>
          <w14:textFill>
            <w14:solidFill>
              <w14:schemeClr w14:val="tx1"/>
            </w14:solidFill>
          </w14:textFill>
        </w:rPr>
        <w:t>造成损失的，应当依法承担赔偿责任。</w:t>
      </w:r>
    </w:p>
    <w:p>
      <w:pPr>
        <w:spacing w:line="600" w:lineRule="exact"/>
        <w:ind w:firstLine="640" w:firstLineChars="200"/>
        <w:jc w:val="left"/>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1．提供虚假文件隐瞒事实的；</w:t>
      </w:r>
    </w:p>
    <w:p>
      <w:pPr>
        <w:spacing w:line="600" w:lineRule="exact"/>
        <w:ind w:firstLine="640" w:firstLineChars="200"/>
        <w:jc w:val="left"/>
        <w:rPr>
          <w:rFonts w:ascii="Times New Roman" w:hAnsi="Times New Roman" w:eastAsia="方正仿宋_GBK" w:cs="Times New Roman"/>
          <w:color w:val="000000" w:themeColor="text1"/>
          <w:kern w:val="0"/>
          <w:sz w:val="32"/>
          <w:szCs w:val="32"/>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t>2．采取行贿、恶意串通等非法手段竞得的。</w:t>
      </w:r>
    </w:p>
    <w:p>
      <w:pPr>
        <w:spacing w:line="600" w:lineRule="exact"/>
        <w:ind w:firstLine="640" w:firstLineChars="200"/>
        <w:jc w:val="left"/>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w w:val="95"/>
          <w:sz w:val="32"/>
          <w:szCs w:val="32"/>
          <w14:textFill>
            <w14:solidFill>
              <w14:schemeClr w14:val="tx1"/>
            </w14:solidFill>
          </w14:textFill>
        </w:rPr>
        <w:t>竞得人逾期或拒绝签订</w:t>
      </w:r>
      <w:r>
        <w:rPr>
          <w:rFonts w:ascii="Times New Roman" w:hAnsi="Times New Roman" w:eastAsia="方正仿宋_GBK" w:cs="Times New Roman"/>
          <w:color w:val="000000" w:themeColor="text1"/>
          <w:sz w:val="32"/>
          <w:szCs w:val="32"/>
          <w14:textFill>
            <w14:solidFill>
              <w14:schemeClr w14:val="tx1"/>
            </w14:solidFill>
          </w14:textFill>
        </w:rPr>
        <w:t>《成交确认书》的。</w:t>
      </w:r>
    </w:p>
    <w:p>
      <w:pPr>
        <w:spacing w:line="600" w:lineRule="exact"/>
        <w:ind w:firstLine="640" w:firstLineChars="200"/>
        <w:rPr>
          <w:rFonts w:ascii="Times New Roman" w:hAnsi="Times New Roman" w:eastAsia="方正仿宋_GBK" w:cs="Times New Roman"/>
          <w:color w:val="000000" w:themeColor="text1"/>
          <w:w w:val="95"/>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w:t>
      </w:r>
      <w:r>
        <w:rPr>
          <w:rFonts w:ascii="Times New Roman" w:hAnsi="Times New Roman" w:eastAsia="方正仿宋_GBK" w:cs="Times New Roman"/>
          <w:color w:val="000000" w:themeColor="text1"/>
          <w:w w:val="95"/>
          <w:sz w:val="32"/>
          <w:szCs w:val="32"/>
          <w14:textFill>
            <w14:solidFill>
              <w14:schemeClr w14:val="tx1"/>
            </w14:solidFill>
          </w14:textFill>
        </w:rPr>
        <w:t>．竞得人逾期或拒绝签订《出让合同》的。</w:t>
      </w:r>
    </w:p>
    <w:p>
      <w:pPr>
        <w:spacing w:line="600" w:lineRule="exact"/>
        <w:ind w:firstLine="640" w:firstLineChars="200"/>
        <w:rPr>
          <w:rFonts w:ascii="Times New Roman" w:hAnsi="Times New Roman" w:eastAsia="方正仿宋简体" w:cs="Times New Roman"/>
          <w:color w:val="000000" w:themeColor="text1"/>
          <w:sz w:val="32"/>
          <w:szCs w:val="32"/>
          <w:u w:val="single"/>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八</w:t>
      </w:r>
      <w:r>
        <w:rPr>
          <w:rFonts w:ascii="Times New Roman" w:hAnsi="Times New Roman" w:eastAsia="方正仿宋_GBK" w:cs="Times New Roman"/>
          <w:color w:val="000000" w:themeColor="text1"/>
          <w:sz w:val="32"/>
          <w:szCs w:val="32"/>
          <w14:textFill>
            <w14:solidFill>
              <w14:schemeClr w14:val="tx1"/>
            </w14:solidFill>
          </w14:textFill>
        </w:rPr>
        <w:t>）挂牌成交价即为该幅地块的地表建设用地使用权出让价款，包括</w:t>
      </w:r>
      <w:r>
        <w:rPr>
          <w:rFonts w:ascii="Times New Roman" w:hAnsi="Times New Roman" w:eastAsia="方正仿宋简体" w:cs="Times New Roman"/>
          <w:color w:val="000000" w:themeColor="text1"/>
          <w:sz w:val="32"/>
          <w:szCs w:val="32"/>
          <w:u w:val="single"/>
          <w14:textFill>
            <w14:solidFill>
              <w14:schemeClr w14:val="tx1"/>
            </w14:solidFill>
          </w14:textFill>
        </w:rPr>
        <w:t>出让范围内土地征收成本及政府土地收益。</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（九）竞得人与出让人签订</w:t>
      </w:r>
      <w:r>
        <w:rPr>
          <w:rFonts w:ascii="Times New Roman" w:hAnsi="Times New Roman" w:eastAsia="方正仿宋_GBK" w:cs="Times New Roman"/>
          <w:color w:val="000000" w:themeColor="text1"/>
          <w:w w:val="95"/>
          <w:sz w:val="32"/>
          <w:szCs w:val="32"/>
          <w14:textFill>
            <w14:solidFill>
              <w14:schemeClr w14:val="tx1"/>
            </w14:solidFill>
          </w14:textFill>
        </w:rPr>
        <w:t>《出让合同》后，应当按出让合同约定支付挂牌成交价款。竞得人付清全部挂牌成交价款后</w:t>
      </w:r>
      <w:r>
        <w:rPr>
          <w:rFonts w:ascii="Times New Roman" w:hAnsi="Times New Roman" w:eastAsia="方正仿宋_GBK" w:cs="Times New Roman"/>
          <w:b/>
          <w:color w:val="000000" w:themeColor="text1"/>
          <w:sz w:val="32"/>
          <w:szCs w:val="32"/>
          <w14:textFill>
            <w14:solidFill>
              <w14:schemeClr w14:val="tx1"/>
            </w14:solidFill>
          </w14:textFill>
        </w:rPr>
        <w:t>（如涉及分期付款利息和延迟缴纳土地价款违约金的，需一并缴清）</w:t>
      </w:r>
      <w:r>
        <w:rPr>
          <w:rFonts w:ascii="Times New Roman" w:hAnsi="Times New Roman" w:eastAsia="方正仿宋_GBK" w:cs="Times New Roman"/>
          <w:color w:val="000000" w:themeColor="text1"/>
          <w:w w:val="95"/>
          <w:sz w:val="32"/>
          <w:szCs w:val="32"/>
          <w14:textFill>
            <w14:solidFill>
              <w14:schemeClr w14:val="tx1"/>
            </w14:solidFill>
          </w14:textFill>
        </w:rPr>
        <w:t>，方可依法申请办理土地登记，领取</w:t>
      </w:r>
      <w:r>
        <w:rPr>
          <w:rFonts w:ascii="Times New Roman" w:hAnsi="Times New Roman" w:eastAsia="方正仿宋_GBK" w:cs="Times New Roman"/>
          <w:color w:val="000000" w:themeColor="text1"/>
          <w:sz w:val="32"/>
          <w:szCs w:val="32"/>
          <w14:textFill>
            <w14:solidFill>
              <w14:schemeClr w14:val="tx1"/>
            </w14:solidFill>
          </w14:textFill>
        </w:rPr>
        <w:t>《不动产权证书》。</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（十） 挂牌不成交的，应当按规定由出让人重新组织出让。</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bCs/>
          <w:color w:val="000000" w:themeColor="text1"/>
          <w:sz w:val="32"/>
          <w:szCs w:val="32"/>
          <w14:textFill>
            <w14:solidFill>
              <w14:schemeClr w14:val="tx1"/>
            </w14:solidFill>
          </w14:textFill>
        </w:rPr>
        <w:t>十、</w:t>
      </w:r>
      <w:r>
        <w:rPr>
          <w:rFonts w:ascii="Times New Roman" w:hAnsi="Times New Roman" w:eastAsia="方正仿宋_GBK" w:cs="Times New Roman"/>
          <w:color w:val="000000" w:themeColor="text1"/>
          <w:kern w:val="0"/>
          <w:sz w:val="32"/>
          <w:szCs w:val="32"/>
          <w14:textFill>
            <w14:solidFill>
              <w14:schemeClr w14:val="tx1"/>
            </w14:solidFill>
          </w14:textFill>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14:textFill>
            <w14:solidFill>
              <w14:schemeClr w14:val="tx1"/>
            </w14:solidFill>
          </w14:textFill>
        </w:rPr>
        <w:t>资阳市</w:t>
      </w:r>
      <w:r>
        <w:rPr>
          <w:rFonts w:hint="eastAsia" w:ascii="Times New Roman" w:hAnsi="Times New Roman" w:eastAsia="方正仿宋_GBK" w:cs="Times New Roman"/>
          <w:color w:val="000000" w:themeColor="text1"/>
          <w:sz w:val="32"/>
          <w:szCs w:val="32"/>
          <w:u w:val="single"/>
          <w14:textFill>
            <w14:solidFill>
              <w14:schemeClr w14:val="tx1"/>
            </w14:solidFill>
          </w14:textFill>
        </w:rPr>
        <w:t>土地矿产交易</w:t>
      </w:r>
      <w:r>
        <w:rPr>
          <w:rFonts w:ascii="Times New Roman" w:hAnsi="Times New Roman" w:eastAsia="方正仿宋_GBK" w:cs="Times New Roman"/>
          <w:color w:val="000000" w:themeColor="text1"/>
          <w:sz w:val="32"/>
          <w:szCs w:val="32"/>
          <w:u w:val="single"/>
          <w14:textFill>
            <w14:solidFill>
              <w14:schemeClr w14:val="tx1"/>
            </w14:solidFill>
          </w14:textFill>
        </w:rPr>
        <w:t>中心指定帐户</w:t>
      </w:r>
      <w:r>
        <w:rPr>
          <w:rFonts w:ascii="Times New Roman" w:hAnsi="Times New Roman" w:eastAsia="方正仿宋_GBK" w:cs="Times New Roman"/>
          <w:color w:val="000000" w:themeColor="text1"/>
          <w:kern w:val="0"/>
          <w:sz w:val="32"/>
          <w:szCs w:val="32"/>
          <w14:textFill>
            <w14:solidFill>
              <w14:schemeClr w14:val="tx1"/>
            </w14:solidFill>
          </w14:textFill>
        </w:rPr>
        <w:t>。按照川价发〔2006〕229号文件规定</w:t>
      </w:r>
      <w:r>
        <w:rPr>
          <w:rFonts w:ascii="Times New Roman" w:hAnsi="Times New Roman" w:eastAsia="方正仿宋_GBK" w:cs="Times New Roman"/>
          <w:color w:val="000000" w:themeColor="text1"/>
          <w:sz w:val="32"/>
          <w:szCs w:val="32"/>
          <w14:textFill>
            <w14:solidFill>
              <w14:schemeClr w14:val="tx1"/>
            </w14:solidFill>
          </w14:textFill>
        </w:rPr>
        <w:t>，地产交易手续费按照该地块成交总价款的1%收取。</w:t>
      </w:r>
    </w:p>
    <w:p>
      <w:pPr>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十一、</w:t>
      </w:r>
      <w:r>
        <w:rPr>
          <w:rFonts w:ascii="Times New Roman" w:hAnsi="Times New Roman" w:eastAsia="方正仿宋_GBK" w:cs="Times New Roman"/>
          <w:color w:val="000000" w:themeColor="text1"/>
          <w:sz w:val="32"/>
          <w:szCs w:val="32"/>
          <w14:textFill>
            <w14:solidFill>
              <w14:schemeClr w14:val="tx1"/>
            </w14:solidFill>
          </w14:textFill>
        </w:rPr>
        <w:t>本《出让须知》由</w:t>
      </w:r>
      <w:r>
        <w:rPr>
          <w:rFonts w:hint="eastAsia" w:ascii="Times New Roman" w:hAnsi="Times New Roman" w:eastAsia="方正仿宋_GBK" w:cs="Times New Roman"/>
          <w:color w:val="000000" w:themeColor="text1"/>
          <w:sz w:val="32"/>
          <w:szCs w:val="32"/>
          <w:u w:val="single"/>
          <w14:textFill>
            <w14:solidFill>
              <w14:schemeClr w14:val="tx1"/>
            </w14:solidFill>
          </w14:textFill>
        </w:rPr>
        <w:t>出让人、</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color w:val="000000" w:themeColor="text1"/>
          <w:sz w:val="32"/>
          <w:szCs w:val="32"/>
          <w:u w:val="single"/>
          <w14:textFill>
            <w14:solidFill>
              <w14:schemeClr w14:val="tx1"/>
            </w14:solidFill>
          </w14:textFill>
        </w:rPr>
        <w:t>共同</w:t>
      </w:r>
      <w:r>
        <w:rPr>
          <w:rFonts w:ascii="Times New Roman" w:hAnsi="Times New Roman" w:eastAsia="方正仿宋_GBK" w:cs="Times New Roman"/>
          <w:color w:val="000000" w:themeColor="text1"/>
          <w:sz w:val="32"/>
          <w:szCs w:val="32"/>
          <w:u w:val="single"/>
          <w14:textFill>
            <w14:solidFill>
              <w14:schemeClr w14:val="tx1"/>
            </w14:solidFill>
          </w14:textFill>
        </w:rPr>
        <w:t>负责解释</w:t>
      </w:r>
      <w:r>
        <w:rPr>
          <w:rFonts w:ascii="Times New Roman" w:hAnsi="Times New Roman" w:eastAsia="方正仿宋_GBK" w:cs="Times New Roman"/>
          <w:color w:val="000000" w:themeColor="text1"/>
          <w:sz w:val="32"/>
          <w:szCs w:val="32"/>
          <w14:textFill>
            <w14:solidFill>
              <w14:schemeClr w14:val="tx1"/>
            </w14:solidFill>
          </w14:textFill>
        </w:rPr>
        <w:t>。未尽事宜依照《招标拍卖挂牌出让国有建设用地使用权规定》（原国土资源部令第39号）办理。</w:t>
      </w:r>
    </w:p>
    <w:p>
      <w:pPr>
        <w:pStyle w:val="5"/>
        <w:rPr>
          <w:rFonts w:ascii="Times New Roman" w:hAnsi="Times New Roman" w:eastAsia="方正仿宋_GBK" w:cs="Times New Roman"/>
          <w:color w:val="000000" w:themeColor="text1"/>
          <w:sz w:val="32"/>
          <w:szCs w:val="32"/>
          <w14:textFill>
            <w14:solidFill>
              <w14:schemeClr w14:val="tx1"/>
            </w14:solidFill>
          </w14:textFill>
        </w:rPr>
      </w:pPr>
    </w:p>
    <w:p>
      <w:pPr>
        <w:widowControl/>
        <w:wordWrap w:val="0"/>
        <w:spacing w:line="600" w:lineRule="exact"/>
        <w:ind w:right="320"/>
        <w:jc w:val="right"/>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仿宋_GBK" w:cs="Times New Roman"/>
          <w:color w:val="000000" w:themeColor="text1"/>
          <w:sz w:val="32"/>
          <w:szCs w:val="32"/>
          <w14:textFill>
            <w14:solidFill>
              <w14:schemeClr w14:val="tx1"/>
            </w14:solidFill>
          </w14:textFill>
        </w:rPr>
        <w:t>202</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年</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月</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hint="eastAsia" w:ascii="Times New Roman" w:hAnsi="Times New Roman" w:eastAsia="方正仿宋_GBK" w:cs="Times New Roman"/>
          <w:color w:val="000000" w:themeColor="text1"/>
          <w:sz w:val="32"/>
          <w:szCs w:val="32"/>
          <w14:textFill>
            <w14:solidFill>
              <w14:schemeClr w14:val="tx1"/>
            </w14:solidFill>
          </w14:textFill>
        </w:rPr>
        <w:t>日</w:t>
      </w: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529580" cy="6523990"/>
            <wp:effectExtent l="0" t="0" r="2540" b="13970"/>
            <wp:docPr id="1" name="图片 1" descr="16699456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669945632(1)"/>
                    <pic:cNvPicPr>
                      <a:picLocks noChangeAspect="true"/>
                    </pic:cNvPicPr>
                  </pic:nvPicPr>
                  <pic:blipFill>
                    <a:blip r:embed="rId10"/>
                    <a:stretch>
                      <a:fillRect/>
                    </a:stretch>
                  </pic:blipFill>
                  <pic:spPr>
                    <a:xfrm>
                      <a:off x="0" y="0"/>
                      <a:ext cx="5529580" cy="6523990"/>
                    </a:xfrm>
                    <a:prstGeom prst="rect">
                      <a:avLst/>
                    </a:prstGeom>
                    <a:noFill/>
                    <a:ln>
                      <a:noFill/>
                    </a:ln>
                  </pic:spPr>
                </pic:pic>
              </a:graphicData>
            </a:graphic>
          </wp:inline>
        </w:drawing>
      </w: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4035" cy="7414260"/>
            <wp:effectExtent l="0" t="0" r="9525" b="7620"/>
            <wp:docPr id="2" name="图片 2" descr="166971349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669713499(1)"/>
                    <pic:cNvPicPr>
                      <a:picLocks noChangeAspect="true"/>
                    </pic:cNvPicPr>
                  </pic:nvPicPr>
                  <pic:blipFill>
                    <a:blip r:embed="rId11"/>
                    <a:stretch>
                      <a:fillRect/>
                    </a:stretch>
                  </pic:blipFill>
                  <pic:spPr>
                    <a:xfrm>
                      <a:off x="0" y="0"/>
                      <a:ext cx="5614035" cy="7414260"/>
                    </a:xfrm>
                    <a:prstGeom prst="rect">
                      <a:avLst/>
                    </a:prstGeom>
                    <a:noFill/>
                    <a:ln>
                      <a:noFill/>
                    </a:ln>
                  </pic:spPr>
                </pic:pic>
              </a:graphicData>
            </a:graphic>
          </wp:inline>
        </w:drawing>
      </w:r>
    </w:p>
    <w:p>
      <w:pPr>
        <w:pStyle w:val="22"/>
        <w:ind w:firstLine="0" w:firstLineChars="0"/>
        <w:rPr>
          <w:rFonts w:ascii="Times New Roman" w:hAnsi="Times New Roman" w:eastAsia="方正仿宋_GBK" w:cs="Times New Roman"/>
          <w:color w:val="000000" w:themeColor="text1"/>
          <w:sz w:val="32"/>
          <w:szCs w:val="32"/>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firstLine="0" w:firstLineChars="0"/>
        <w:rPr>
          <w:rFonts w:hint="eastAsia"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2130" cy="7613650"/>
            <wp:effectExtent l="0" t="0" r="11430" b="6350"/>
            <wp:docPr id="3" name="图片 3" descr="166971352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669713528(1)"/>
                    <pic:cNvPicPr>
                      <a:picLocks noChangeAspect="true"/>
                    </pic:cNvPicPr>
                  </pic:nvPicPr>
                  <pic:blipFill>
                    <a:blip r:embed="rId12"/>
                    <a:stretch>
                      <a:fillRect/>
                    </a:stretch>
                  </pic:blipFill>
                  <pic:spPr>
                    <a:xfrm>
                      <a:off x="0" y="0"/>
                      <a:ext cx="5612130" cy="7613650"/>
                    </a:xfrm>
                    <a:prstGeom prst="rect">
                      <a:avLst/>
                    </a:prstGeom>
                    <a:noFill/>
                    <a:ln>
                      <a:noFill/>
                    </a:ln>
                  </pic:spPr>
                </pic:pic>
              </a:graphicData>
            </a:graphic>
          </wp:inline>
        </w:drawing>
      </w:r>
    </w:p>
    <w:p>
      <w:pPr>
        <w:pStyle w:val="22"/>
        <w:ind w:firstLine="0" w:firstLineChars="0"/>
        <w:rPr>
          <w:rFonts w:hint="eastAsia" w:ascii="Times New Roman" w:hAnsi="Times New Roman" w:cs="Times New Roman"/>
          <w:color w:val="000000" w:themeColor="text1"/>
          <w14:textFill>
            <w14:solidFill>
              <w14:schemeClr w14:val="tx1"/>
            </w14:solidFill>
          </w14:textFill>
        </w:rPr>
      </w:pPr>
    </w:p>
    <w:p>
      <w:pPr>
        <w:pStyle w:val="22"/>
        <w:ind w:firstLine="0" w:firstLineChars="0"/>
        <w:rPr>
          <w:rFonts w:hint="eastAsia" w:ascii="Times New Roman" w:hAnsi="Times New Roman" w:cs="Times New Roman"/>
          <w:color w:val="000000" w:themeColor="text1"/>
          <w14:textFill>
            <w14:solidFill>
              <w14:schemeClr w14:val="tx1"/>
            </w14:solidFill>
          </w14:textFill>
        </w:rPr>
      </w:pPr>
    </w:p>
    <w:p>
      <w:pPr>
        <w:pStyle w:val="22"/>
        <w:ind w:firstLine="0" w:firstLineChars="0"/>
        <w:rPr>
          <w:rFonts w:hint="eastAsia"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1495" cy="7658735"/>
            <wp:effectExtent l="0" t="0" r="12065" b="6985"/>
            <wp:docPr id="16" name="图片 4" descr="166971355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 descr="1669713551(1)"/>
                    <pic:cNvPicPr>
                      <a:picLocks noChangeAspect="true"/>
                    </pic:cNvPicPr>
                  </pic:nvPicPr>
                  <pic:blipFill>
                    <a:blip r:embed="rId13"/>
                    <a:stretch>
                      <a:fillRect/>
                    </a:stretch>
                  </pic:blipFill>
                  <pic:spPr>
                    <a:xfrm>
                      <a:off x="0" y="0"/>
                      <a:ext cx="5611495" cy="7658735"/>
                    </a:xfrm>
                    <a:prstGeom prst="rect">
                      <a:avLst/>
                    </a:prstGeom>
                    <a:noFill/>
                    <a:ln>
                      <a:noFill/>
                    </a:ln>
                  </pic:spPr>
                </pic:pic>
              </a:graphicData>
            </a:graphic>
          </wp:inline>
        </w:drawing>
      </w:r>
    </w:p>
    <w:p>
      <w:pPr>
        <w:pStyle w:val="22"/>
        <w:ind w:firstLine="0" w:firstLineChars="0"/>
        <w:rPr>
          <w:rFonts w:hint="eastAsia" w:eastAsia="宋体"/>
          <w:color w:val="000000" w:themeColor="text1"/>
          <w:lang w:eastAsia="zh-CN"/>
          <w14:textFill>
            <w14:solidFill>
              <w14:schemeClr w14:val="tx1"/>
            </w14:solidFill>
          </w14:textFill>
        </w:rPr>
      </w:pPr>
    </w:p>
    <w:p>
      <w:pPr>
        <w:pStyle w:val="22"/>
        <w:ind w:firstLine="0" w:firstLineChars="0"/>
        <w:rPr>
          <w:rFonts w:hint="eastAsia" w:eastAsia="宋体"/>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4035" cy="7722870"/>
            <wp:effectExtent l="0" t="0" r="9525" b="3810"/>
            <wp:docPr id="17" name="图片 5" descr="16697135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descr="1669713571"/>
                    <pic:cNvPicPr>
                      <a:picLocks noChangeAspect="true"/>
                    </pic:cNvPicPr>
                  </pic:nvPicPr>
                  <pic:blipFill>
                    <a:blip r:embed="rId14"/>
                    <a:stretch>
                      <a:fillRect/>
                    </a:stretch>
                  </pic:blipFill>
                  <pic:spPr>
                    <a:xfrm>
                      <a:off x="0" y="0"/>
                      <a:ext cx="5614035" cy="7722870"/>
                    </a:xfrm>
                    <a:prstGeom prst="rect">
                      <a:avLst/>
                    </a:prstGeom>
                    <a:noFill/>
                    <a:ln>
                      <a:noFill/>
                    </a:ln>
                  </pic:spPr>
                </pic:pic>
              </a:graphicData>
            </a:graphic>
          </wp:inline>
        </w:drawing>
      </w:r>
    </w:p>
    <w:p>
      <w:pPr>
        <w:tabs>
          <w:tab w:val="left" w:pos="1089"/>
        </w:tabs>
        <w:bidi w:val="0"/>
        <w:jc w:val="left"/>
        <w:rPr>
          <w:rFonts w:hint="eastAsia"/>
          <w:color w:val="000000" w:themeColor="text1"/>
          <w:lang w:eastAsia="zh-CN"/>
          <w14:textFill>
            <w14:solidFill>
              <w14:schemeClr w14:val="tx1"/>
            </w14:solidFill>
          </w14:textFill>
        </w:rPr>
      </w:pPr>
    </w:p>
    <w:p>
      <w:pPr>
        <w:pStyle w:val="22"/>
        <w:ind w:firstLine="0" w:firstLineChars="0"/>
        <w:rPr>
          <w:rFonts w:hint="eastAsia" w:eastAsia="宋体"/>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2765" cy="7802880"/>
            <wp:effectExtent l="0" t="0" r="10795" b="0"/>
            <wp:docPr id="18" name="图片 6" descr="166971359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descr="1669713595(1)"/>
                    <pic:cNvPicPr>
                      <a:picLocks noChangeAspect="true"/>
                    </pic:cNvPicPr>
                  </pic:nvPicPr>
                  <pic:blipFill>
                    <a:blip r:embed="rId15"/>
                    <a:stretch>
                      <a:fillRect/>
                    </a:stretch>
                  </pic:blipFill>
                  <pic:spPr>
                    <a:xfrm>
                      <a:off x="0" y="0"/>
                      <a:ext cx="5612765" cy="7802880"/>
                    </a:xfrm>
                    <a:prstGeom prst="rect">
                      <a:avLst/>
                    </a:prstGeom>
                    <a:noFill/>
                    <a:ln>
                      <a:noFill/>
                    </a:ln>
                  </pic:spPr>
                </pic:pic>
              </a:graphicData>
            </a:graphic>
          </wp:inline>
        </w:drawing>
      </w:r>
    </w:p>
    <w:p>
      <w:pPr>
        <w:pStyle w:val="22"/>
        <w:ind w:firstLine="0" w:firstLineChars="0"/>
        <w:rPr>
          <w:rFonts w:hint="eastAsia" w:eastAsia="宋体"/>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4035" cy="7835265"/>
            <wp:effectExtent l="0" t="0" r="9525" b="13335"/>
            <wp:docPr id="31" name="图片 7" descr="166971361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7" descr="1669713617(1)"/>
                    <pic:cNvPicPr>
                      <a:picLocks noChangeAspect="true"/>
                    </pic:cNvPicPr>
                  </pic:nvPicPr>
                  <pic:blipFill>
                    <a:blip r:embed="rId16"/>
                    <a:stretch>
                      <a:fillRect/>
                    </a:stretch>
                  </pic:blipFill>
                  <pic:spPr>
                    <a:xfrm>
                      <a:off x="0" y="0"/>
                      <a:ext cx="5614035" cy="7835265"/>
                    </a:xfrm>
                    <a:prstGeom prst="rect">
                      <a:avLst/>
                    </a:prstGeom>
                    <a:noFill/>
                    <a:ln>
                      <a:noFill/>
                    </a:ln>
                  </pic:spPr>
                </pic:pic>
              </a:graphicData>
            </a:graphic>
          </wp:inline>
        </w:drawing>
      </w:r>
    </w:p>
    <w:p>
      <w:pPr>
        <w:pStyle w:val="22"/>
        <w:ind w:firstLine="0" w:firstLineChars="0"/>
        <w:rPr>
          <w:rFonts w:hint="eastAsia" w:eastAsia="宋体"/>
          <w:color w:val="000000" w:themeColor="text1"/>
          <w:lang w:eastAsia="zh-CN"/>
          <w14:textFill>
            <w14:solidFill>
              <w14:schemeClr w14:val="tx1"/>
            </w14:solidFill>
          </w14:textFill>
        </w:rPr>
      </w:pPr>
    </w:p>
    <w:p>
      <w:pPr>
        <w:pStyle w:val="22"/>
        <w:ind w:firstLine="0" w:firstLineChars="0"/>
        <w:rPr>
          <w:rFonts w:hint="eastAsia" w:eastAsia="宋体"/>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615305" cy="7242175"/>
            <wp:effectExtent l="0" t="0" r="8255" b="12065"/>
            <wp:docPr id="32" name="图片 8" descr="166971363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8" descr="1669713636(1)"/>
                    <pic:cNvPicPr>
                      <a:picLocks noChangeAspect="true"/>
                    </pic:cNvPicPr>
                  </pic:nvPicPr>
                  <pic:blipFill>
                    <a:blip r:embed="rId17"/>
                    <a:stretch>
                      <a:fillRect/>
                    </a:stretch>
                  </pic:blipFill>
                  <pic:spPr>
                    <a:xfrm>
                      <a:off x="0" y="0"/>
                      <a:ext cx="5615305" cy="7242175"/>
                    </a:xfrm>
                    <a:prstGeom prst="rect">
                      <a:avLst/>
                    </a:prstGeom>
                    <a:noFill/>
                    <a:ln>
                      <a:noFill/>
                    </a:ln>
                  </pic:spPr>
                </pic:pic>
              </a:graphicData>
            </a:graphic>
          </wp:inline>
        </w:drawing>
      </w:r>
    </w:p>
    <w:p>
      <w:pPr>
        <w:pStyle w:val="22"/>
        <w:ind w:firstLine="0" w:firstLineChars="0"/>
        <w:rPr>
          <w:rFonts w:hint="eastAsia" w:eastAsia="宋体"/>
          <w:color w:val="000000" w:themeColor="text1"/>
          <w:lang w:eastAsia="zh-CN"/>
          <w14:textFill>
            <w14:solidFill>
              <w14:schemeClr w14:val="tx1"/>
            </w14:solidFill>
          </w14:textFill>
        </w:rPr>
      </w:pPr>
    </w:p>
    <w:p>
      <w:pPr>
        <w:pStyle w:val="22"/>
        <w:ind w:firstLine="0" w:firstLineChars="0"/>
        <w:rPr>
          <w:rFonts w:ascii="Times New Roman" w:hAnsi="Times New Roman" w:cs="Times New Roman"/>
          <w:color w:val="000000" w:themeColor="text1"/>
          <w14:textFill>
            <w14:solidFill>
              <w14:schemeClr w14:val="tx1"/>
            </w14:solidFill>
          </w14:textFill>
        </w:rPr>
      </w:pPr>
    </w:p>
    <w:p>
      <w:pPr>
        <w:pStyle w:val="22"/>
        <w:ind w:left="0" w:leftChars="0" w:firstLine="0" w:firstLineChars="0"/>
        <w:jc w:val="center"/>
        <w:rPr>
          <w:rFonts w:ascii="方正小标宋_GBK" w:hAnsi="Times New Roman" w:eastAsia="方正小标宋_GBK" w:cs="Times New Roman"/>
          <w:color w:val="000000" w:themeColor="text1"/>
          <w:sz w:val="44"/>
          <w:szCs w:val="44"/>
          <w14:textFill>
            <w14:solidFill>
              <w14:schemeClr w14:val="tx1"/>
            </w14:solidFill>
          </w14:textFill>
        </w:rPr>
      </w:pPr>
      <w:r>
        <w:rPr>
          <w:rFonts w:hint="eastAsia" w:ascii="方正小标宋_GBK" w:hAnsi="Times New Roman" w:eastAsia="方正小标宋_GBK" w:cs="Times New Roman"/>
          <w:color w:val="000000" w:themeColor="text1"/>
          <w:sz w:val="44"/>
          <w:szCs w:val="44"/>
          <w14:textFill>
            <w14:solidFill>
              <w14:schemeClr w14:val="tx1"/>
            </w14:solidFill>
          </w14:textFill>
        </w:rPr>
        <w:t>竞 买 申 请 书</w:t>
      </w:r>
    </w:p>
    <w:p>
      <w:pPr>
        <w:spacing w:line="46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资阳市政府政务服务和公共资源交易服务中心</w:t>
      </w:r>
      <w:r>
        <w:rPr>
          <w:rFonts w:ascii="Times New Roman" w:hAnsi="Times New Roman" w:eastAsia="方正仿宋简体" w:cs="Times New Roman"/>
          <w:color w:val="000000" w:themeColor="text1"/>
          <w:sz w:val="32"/>
          <w:szCs w:val="32"/>
          <w14:textFill>
            <w14:solidFill>
              <w14:schemeClr w14:val="tx1"/>
            </w14:solidFill>
          </w14:textFill>
        </w:rPr>
        <w:t>：</w:t>
      </w:r>
    </w:p>
    <w:p>
      <w:pPr>
        <w:widowControl/>
        <w:autoSpaceDE w:val="0"/>
        <w:spacing w:line="520" w:lineRule="exact"/>
        <w:ind w:firstLine="716" w:firstLineChars="224"/>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经认真阅读编号为</w:t>
      </w:r>
      <w:r>
        <w:rPr>
          <w:rFonts w:hint="eastAsia" w:ascii="Times New Roman" w:hAnsi="Times New Roman" w:eastAsia="方正仿宋_GBK"/>
          <w:color w:val="000000" w:themeColor="text1"/>
          <w:sz w:val="32"/>
          <w:szCs w:val="32"/>
          <w:u w:val="single"/>
          <w14:textFill>
            <w14:solidFill>
              <w14:schemeClr w14:val="tx1"/>
            </w14:solidFill>
          </w14:textFill>
        </w:rPr>
        <w:t>LKYD—202</w:t>
      </w:r>
      <w:r>
        <w:rPr>
          <w:rFonts w:hint="eastAsia" w:ascii="Times New Roman" w:hAnsi="Times New Roman" w:eastAsia="方正仿宋_GBK"/>
          <w:color w:val="000000" w:themeColor="text1"/>
          <w:sz w:val="32"/>
          <w:szCs w:val="32"/>
          <w:u w:val="single"/>
          <w:lang w:val="en-US" w:eastAsia="zh-CN"/>
          <w14:textFill>
            <w14:solidFill>
              <w14:schemeClr w14:val="tx1"/>
            </w14:solidFill>
          </w14:textFill>
        </w:rPr>
        <w:t>2</w:t>
      </w:r>
      <w:r>
        <w:rPr>
          <w:rFonts w:hint="eastAsia" w:ascii="Times New Roman" w:hAnsi="Times New Roman" w:eastAsia="方正仿宋_GBK"/>
          <w:color w:val="000000" w:themeColor="text1"/>
          <w:sz w:val="32"/>
          <w:szCs w:val="32"/>
          <w:u w:val="single"/>
          <w14:textFill>
            <w14:solidFill>
              <w14:schemeClr w14:val="tx1"/>
            </w14:solidFill>
          </w14:textFill>
        </w:rPr>
        <w:t>—0</w:t>
      </w:r>
      <w:r>
        <w:rPr>
          <w:rFonts w:hint="eastAsia" w:ascii="Times New Roman" w:hAnsi="Times New Roman" w:eastAsia="方正仿宋_GBK"/>
          <w:color w:val="000000" w:themeColor="text1"/>
          <w:sz w:val="32"/>
          <w:szCs w:val="32"/>
          <w:u w:val="single"/>
          <w:lang w:val="en-US" w:eastAsia="zh-CN"/>
          <w14:textFill>
            <w14:solidFill>
              <w14:schemeClr w14:val="tx1"/>
            </w14:solidFill>
          </w14:textFill>
        </w:rPr>
        <w:t>47</w:t>
      </w:r>
      <w:r>
        <w:rPr>
          <w:rFonts w:hint="eastAsia" w:ascii="方正仿宋_GBK" w:hAnsi="方正仿宋_GBK" w:eastAsia="方正仿宋_GBK" w:cs="方正仿宋_GBK"/>
          <w:color w:val="000000" w:themeColor="text1"/>
          <w:sz w:val="32"/>
          <w:szCs w:val="32"/>
          <w14:textFill>
            <w14:solidFill>
              <w14:schemeClr w14:val="tx1"/>
            </w14:solidFill>
          </w14:textFill>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color w:val="000000" w:themeColor="text1"/>
          <w:spacing w:val="-6"/>
          <w:sz w:val="32"/>
          <w:szCs w:val="32"/>
          <w14:textFill>
            <w14:solidFill>
              <w14:schemeClr w14:val="tx1"/>
            </w14:solidFill>
          </w14:textFill>
        </w:rPr>
        <w:t>接受出让地块现状“净地”条件，</w:t>
      </w:r>
      <w:r>
        <w:rPr>
          <w:rFonts w:ascii="Times New Roman" w:hAnsi="Times New Roman" w:eastAsia="方正仿宋_GBK" w:cs="Times New Roman"/>
          <w:color w:val="000000" w:themeColor="text1"/>
          <w:spacing w:val="-6"/>
          <w:sz w:val="32"/>
          <w:szCs w:val="32"/>
          <w14:textFill>
            <w14:solidFill>
              <w14:schemeClr w14:val="tx1"/>
            </w14:solidFill>
          </w14:textFill>
        </w:rPr>
        <w:t>对所有文件均无异议</w:t>
      </w:r>
      <w:r>
        <w:rPr>
          <w:rFonts w:hint="eastAsia" w:ascii="方正仿宋_GBK" w:hAnsi="方正仿宋_GBK" w:eastAsia="方正仿宋_GBK" w:cs="方正仿宋_GBK"/>
          <w:color w:val="000000" w:themeColor="text1"/>
          <w:spacing w:val="-6"/>
          <w:sz w:val="32"/>
          <w:szCs w:val="32"/>
          <w14:textFill>
            <w14:solidFill>
              <w14:schemeClr w14:val="tx1"/>
            </w14:solidFill>
          </w14:textFill>
        </w:rPr>
        <w:t>。</w:t>
      </w:r>
    </w:p>
    <w:p>
      <w:pPr>
        <w:spacing w:line="460" w:lineRule="exact"/>
        <w:ind w:left="109" w:leftChars="52"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我方现正式申请参加</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2023</w:t>
      </w:r>
      <w:r>
        <w:rPr>
          <w:rFonts w:ascii="Times New Roman" w:hAnsi="Times New Roman" w:eastAsia="方正仿宋简体" w:cs="Times New Roman"/>
          <w:color w:val="000000" w:themeColor="text1"/>
          <w:sz w:val="32"/>
          <w:szCs w:val="32"/>
          <w14:textFill>
            <w14:solidFill>
              <w14:schemeClr w14:val="tx1"/>
            </w14:solidFill>
          </w14:textFill>
        </w:rPr>
        <w:t>年</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 xml:space="preserve"> 5</w:t>
      </w:r>
      <w:r>
        <w:rPr>
          <w:rFonts w:ascii="Times New Roman" w:hAnsi="Times New Roman" w:eastAsia="方正仿宋简体" w:cs="Times New Roman"/>
          <w:color w:val="000000" w:themeColor="text1"/>
          <w:sz w:val="32"/>
          <w:szCs w:val="32"/>
          <w14:textFill>
            <w14:solidFill>
              <w14:schemeClr w14:val="tx1"/>
            </w14:solidFill>
          </w14:textFill>
        </w:rPr>
        <w:t>月</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24</w:t>
      </w:r>
      <w:r>
        <w:rPr>
          <w:rFonts w:ascii="Times New Roman" w:hAnsi="Times New Roman" w:eastAsia="方正仿宋简体" w:cs="Times New Roman"/>
          <w:color w:val="000000" w:themeColor="text1"/>
          <w:sz w:val="32"/>
          <w:szCs w:val="32"/>
          <w14:textFill>
            <w14:solidFill>
              <w14:schemeClr w14:val="tx1"/>
            </w14:solidFill>
          </w14:textFill>
        </w:rPr>
        <w:t>日至</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2023</w:t>
      </w:r>
      <w:r>
        <w:rPr>
          <w:rFonts w:ascii="Times New Roman" w:hAnsi="Times New Roman" w:eastAsia="方正仿宋简体" w:cs="Times New Roman"/>
          <w:color w:val="000000" w:themeColor="text1"/>
          <w:sz w:val="32"/>
          <w:szCs w:val="32"/>
          <w14:textFill>
            <w14:solidFill>
              <w14:schemeClr w14:val="tx1"/>
            </w14:solidFill>
          </w14:textFill>
        </w:rPr>
        <w:t>年</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6</w:t>
      </w:r>
      <w:r>
        <w:rPr>
          <w:rFonts w:ascii="Times New Roman" w:hAnsi="Times New Roman" w:eastAsia="方正仿宋简体" w:cs="Times New Roman"/>
          <w:color w:val="000000" w:themeColor="text1"/>
          <w:sz w:val="32"/>
          <w:szCs w:val="32"/>
          <w14:textFill>
            <w14:solidFill>
              <w14:schemeClr w14:val="tx1"/>
            </w14:solidFill>
          </w14:textFill>
        </w:rPr>
        <w:t>月</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 xml:space="preserve"> 2</w:t>
      </w:r>
      <w:r>
        <w:rPr>
          <w:rFonts w:ascii="Times New Roman" w:hAnsi="Times New Roman" w:eastAsia="方正仿宋简体" w:cs="Times New Roman"/>
          <w:color w:val="000000" w:themeColor="text1"/>
          <w:sz w:val="32"/>
          <w:szCs w:val="32"/>
          <w14:textFill>
            <w14:solidFill>
              <w14:schemeClr w14:val="tx1"/>
            </w14:solidFill>
          </w14:textFill>
        </w:rPr>
        <w:t>日</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10 </w:t>
      </w:r>
      <w:r>
        <w:rPr>
          <w:rFonts w:hint="eastAsia" w:ascii="Times New Roman" w:hAnsi="Times New Roman" w:eastAsia="方正仿宋简体" w:cs="Times New Roman"/>
          <w:color w:val="000000" w:themeColor="text1"/>
          <w:sz w:val="32"/>
          <w:szCs w:val="32"/>
          <w14:textFill>
            <w14:solidFill>
              <w14:schemeClr w14:val="tx1"/>
            </w14:solidFill>
          </w14:textFill>
        </w:rPr>
        <w:t>时</w:t>
      </w:r>
      <w:r>
        <w:rPr>
          <w:rFonts w:ascii="Times New Roman" w:hAnsi="Times New Roman" w:eastAsia="方正仿宋简体" w:cs="Times New Roman"/>
          <w:color w:val="000000" w:themeColor="text1"/>
          <w:sz w:val="32"/>
          <w:szCs w:val="32"/>
          <w14:textFill>
            <w14:solidFill>
              <w14:schemeClr w14:val="tx1"/>
            </w14:solidFill>
          </w14:textFill>
        </w:rPr>
        <w:t>在资阳市政府政务服务和公共资源交易服务中心举行的</w:t>
      </w:r>
      <w:r>
        <w:rPr>
          <w:rFonts w:hint="eastAsia" w:ascii="Times New Roman" w:hAnsi="Times New Roman" w:eastAsia="方正仿宋_GBK"/>
          <w:color w:val="000000" w:themeColor="text1"/>
          <w:sz w:val="32"/>
          <w:szCs w:val="32"/>
          <w:u w:val="single"/>
          <w14:textFill>
            <w14:solidFill>
              <w14:schemeClr w14:val="tx1"/>
            </w14:solidFill>
          </w14:textFill>
        </w:rPr>
        <w:t>LKYD—202</w:t>
      </w:r>
      <w:r>
        <w:rPr>
          <w:rFonts w:hint="eastAsia" w:ascii="Times New Roman" w:hAnsi="Times New Roman" w:eastAsia="方正仿宋_GBK"/>
          <w:color w:val="000000" w:themeColor="text1"/>
          <w:sz w:val="32"/>
          <w:szCs w:val="32"/>
          <w:u w:val="single"/>
          <w:lang w:val="en-US" w:eastAsia="zh-CN"/>
          <w14:textFill>
            <w14:solidFill>
              <w14:schemeClr w14:val="tx1"/>
            </w14:solidFill>
          </w14:textFill>
        </w:rPr>
        <w:t>2</w:t>
      </w:r>
      <w:r>
        <w:rPr>
          <w:rFonts w:hint="eastAsia" w:ascii="Times New Roman" w:hAnsi="Times New Roman" w:eastAsia="方正仿宋_GBK"/>
          <w:color w:val="000000" w:themeColor="text1"/>
          <w:sz w:val="32"/>
          <w:szCs w:val="32"/>
          <w:u w:val="single"/>
          <w14:textFill>
            <w14:solidFill>
              <w14:schemeClr w14:val="tx1"/>
            </w14:solidFill>
          </w14:textFill>
        </w:rPr>
        <w:t>—0</w:t>
      </w:r>
      <w:r>
        <w:rPr>
          <w:rFonts w:hint="eastAsia" w:ascii="Times New Roman" w:hAnsi="Times New Roman" w:eastAsia="方正仿宋_GBK"/>
          <w:color w:val="000000" w:themeColor="text1"/>
          <w:sz w:val="32"/>
          <w:szCs w:val="32"/>
          <w:u w:val="single"/>
          <w:lang w:val="en-US" w:eastAsia="zh-CN"/>
          <w14:textFill>
            <w14:solidFill>
              <w14:schemeClr w14:val="tx1"/>
            </w14:solidFill>
          </w14:textFill>
        </w:rPr>
        <w:t>47</w:t>
      </w:r>
      <w:r>
        <w:rPr>
          <w:rFonts w:ascii="Times New Roman" w:hAnsi="Times New Roman" w:eastAsia="方正仿宋简体" w:cs="Times New Roman"/>
          <w:color w:val="000000" w:themeColor="text1"/>
          <w:sz w:val="32"/>
          <w:szCs w:val="32"/>
          <w:u w:val="single"/>
          <w14:textFill>
            <w14:solidFill>
              <w14:schemeClr w14:val="tx1"/>
            </w14:solidFill>
          </w14:textFill>
        </w:rPr>
        <w:t>号</w:t>
      </w:r>
      <w:r>
        <w:rPr>
          <w:rFonts w:ascii="Times New Roman" w:hAnsi="Times New Roman" w:eastAsia="方正仿宋简体" w:cs="Times New Roman"/>
          <w:color w:val="000000" w:themeColor="text1"/>
          <w:sz w:val="32"/>
          <w:szCs w:val="32"/>
          <w14:textFill>
            <w14:solidFill>
              <w14:schemeClr w14:val="tx1"/>
            </w14:solidFill>
          </w14:textFill>
        </w:rPr>
        <w:t>地块国有建设用地使用权挂牌出让活动。我方愿意按挂牌出让文件规定，缴纳竞买保证金</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420</w:t>
      </w:r>
      <w:r>
        <w:rPr>
          <w:rFonts w:ascii="Times New Roman" w:hAnsi="Times New Roman" w:eastAsia="方正仿宋简体" w:cs="Times New Roman"/>
          <w:color w:val="000000" w:themeColor="text1"/>
          <w:sz w:val="32"/>
          <w:szCs w:val="32"/>
          <w14:textFill>
            <w14:solidFill>
              <w14:schemeClr w14:val="tx1"/>
            </w14:solidFill>
          </w14:textFill>
        </w:rPr>
        <w:t>万元（大写：</w:t>
      </w:r>
      <w:r>
        <w:rPr>
          <w:rFonts w:hint="eastAsia" w:ascii="Times New Roman" w:hAnsi="Times New Roman" w:eastAsia="方正仿宋简体" w:cs="Times New Roman"/>
          <w:color w:val="000000" w:themeColor="text1"/>
          <w:sz w:val="32"/>
          <w:szCs w:val="32"/>
          <w:highlight w:val="none"/>
          <w:lang w:eastAsia="zh-CN"/>
          <w14:textFill>
            <w14:solidFill>
              <w14:schemeClr w14:val="tx1"/>
            </w14:solidFill>
          </w14:textFill>
        </w:rPr>
        <w:t>肆佰贰拾万元整</w:t>
      </w:r>
      <w:r>
        <w:rPr>
          <w:rFonts w:ascii="Times New Roman" w:hAnsi="Times New Roman" w:eastAsia="方正仿宋简体" w:cs="Times New Roman"/>
          <w:color w:val="000000" w:themeColor="text1"/>
          <w:sz w:val="32"/>
          <w:szCs w:val="32"/>
          <w:highlight w:val="none"/>
          <w14:textFill>
            <w14:solidFill>
              <w14:schemeClr w14:val="tx1"/>
            </w14:solidFill>
          </w14:textFill>
        </w:rPr>
        <w:t>）</w:t>
      </w:r>
      <w:r>
        <w:rPr>
          <w:rFonts w:ascii="Times New Roman" w:hAnsi="Times New Roman" w:eastAsia="方正仿宋简体" w:cs="Times New Roman"/>
          <w:color w:val="000000" w:themeColor="text1"/>
          <w:sz w:val="32"/>
          <w:szCs w:val="32"/>
          <w14:textFill>
            <w14:solidFill>
              <w14:schemeClr w14:val="tx1"/>
            </w14:solidFill>
          </w14:textFill>
        </w:rPr>
        <w:t>。</w:t>
      </w: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若能竞得该地块，我方保证按照国有建设用地使用权挂牌出让文件的规定和要求履行全部义务。（备注：</w:t>
      </w:r>
      <w:r>
        <w:rPr>
          <w:rFonts w:ascii="Times New Roman" w:hAnsi="Times New Roman" w:eastAsia="方正仿宋简体" w:cs="Times New Roman"/>
          <w:color w:val="000000" w:themeColor="text1"/>
          <w:sz w:val="32"/>
          <w:szCs w:val="32"/>
          <w:u w:val="single"/>
          <w14:textFill>
            <w14:solidFill>
              <w14:schemeClr w14:val="tx1"/>
            </w14:solidFill>
          </w14:textFill>
        </w:rPr>
        <w:t>申请人竞得土地后，拟成立新公司进行开发建设的，应在申请书中明确新公司的</w:t>
      </w:r>
      <w:r>
        <w:rPr>
          <w:rFonts w:hint="eastAsia" w:ascii="Times New Roman" w:hAnsi="Times New Roman" w:eastAsia="方正仿宋简体" w:cs="Times New Roman"/>
          <w:color w:val="000000" w:themeColor="text1"/>
          <w:sz w:val="32"/>
          <w:szCs w:val="32"/>
          <w:u w:val="single"/>
          <w:lang w:eastAsia="zh-CN"/>
          <w14:textFill>
            <w14:solidFill>
              <w14:schemeClr w14:val="tx1"/>
            </w14:solidFill>
          </w14:textFill>
        </w:rPr>
        <w:t>名称、</w:t>
      </w:r>
      <w:r>
        <w:rPr>
          <w:rFonts w:ascii="Times New Roman" w:hAnsi="Times New Roman" w:eastAsia="方正仿宋简体" w:cs="Times New Roman"/>
          <w:color w:val="000000" w:themeColor="text1"/>
          <w:sz w:val="32"/>
          <w:szCs w:val="32"/>
          <w:u w:val="single"/>
          <w14:textFill>
            <w14:solidFill>
              <w14:schemeClr w14:val="tx1"/>
            </w14:solidFill>
          </w14:textFill>
        </w:rPr>
        <w:t>出资构成、成立时间等内容。</w:t>
      </w:r>
      <w:r>
        <w:rPr>
          <w:rFonts w:ascii="Times New Roman" w:hAnsi="Times New Roman" w:eastAsia="方正仿宋简体" w:cs="Times New Roman"/>
          <w:color w:val="000000" w:themeColor="text1"/>
          <w:sz w:val="32"/>
          <w:szCs w:val="32"/>
          <w14:textFill>
            <w14:solidFill>
              <w14:schemeClr w14:val="tx1"/>
            </w14:solidFill>
          </w14:textFill>
        </w:rPr>
        <w:t>）</w:t>
      </w: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特此申请和承诺。</w:t>
      </w:r>
    </w:p>
    <w:p>
      <w:pPr>
        <w:spacing w:line="460" w:lineRule="exact"/>
        <w:jc w:val="left"/>
        <w:rPr>
          <w:rFonts w:hint="eastAsia"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附</w:t>
      </w:r>
      <w:r>
        <w:rPr>
          <w:rFonts w:hint="eastAsia" w:ascii="Times New Roman" w:hAnsi="Times New Roman" w:eastAsia="方正仿宋简体" w:cs="Times New Roman"/>
          <w:color w:val="000000" w:themeColor="text1"/>
          <w:sz w:val="32"/>
          <w:szCs w:val="32"/>
          <w:lang w:eastAsia="zh-CN"/>
          <w14:textFill>
            <w14:solidFill>
              <w14:schemeClr w14:val="tx1"/>
            </w14:solidFill>
          </w14:textFill>
        </w:rPr>
        <w:t>件</w:t>
      </w:r>
      <w:r>
        <w:rPr>
          <w:rFonts w:ascii="Times New Roman" w:hAnsi="Times New Roman" w:eastAsia="方正仿宋简体" w:cs="Times New Roman"/>
          <w:color w:val="000000" w:themeColor="text1"/>
          <w:sz w:val="32"/>
          <w:szCs w:val="32"/>
          <w14:textFill>
            <w14:solidFill>
              <w14:schemeClr w14:val="tx1"/>
            </w14:solidFill>
          </w14:textFill>
        </w:rPr>
        <w:t>：</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p>
    <w:p>
      <w:pPr>
        <w:spacing w:line="460" w:lineRule="exact"/>
        <w:jc w:val="lef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申请人：</w:t>
      </w:r>
      <w:r>
        <w:rPr>
          <w:rFonts w:ascii="Times New Roman" w:hAnsi="Times New Roman" w:eastAsia="方正仿宋简体" w:cs="Times New Roman"/>
          <w:color w:val="000000" w:themeColor="text1"/>
          <w:sz w:val="32"/>
          <w:szCs w:val="32"/>
          <w:u w:val="single"/>
          <w14:textFill>
            <w14:solidFill>
              <w14:schemeClr w14:val="tx1"/>
            </w14:solidFill>
          </w14:textFill>
        </w:rPr>
        <w:t>（加盖公章）</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14:textFill>
            <w14:solidFill>
              <w14:schemeClr w14:val="tx1"/>
            </w14:solidFill>
          </w14:textFill>
        </w:rPr>
        <w:t>；</w:t>
      </w:r>
    </w:p>
    <w:p>
      <w:pPr>
        <w:spacing w:line="460" w:lineRule="exact"/>
        <w:rPr>
          <w:rFonts w:ascii="Times New Roman" w:hAnsi="Times New Roman" w:eastAsia="方正仿宋简体" w:cs="Times New Roman"/>
          <w:color w:val="000000" w:themeColor="text1"/>
          <w:sz w:val="32"/>
          <w:szCs w:val="32"/>
          <w:u w:val="single"/>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法定代表人（或授权委托代理人）签名：</w:t>
      </w:r>
      <w:r>
        <w:rPr>
          <w:rFonts w:ascii="Times New Roman" w:hAnsi="Times New Roman" w:eastAsia="方正仿宋简体" w:cs="Times New Roman"/>
          <w:color w:val="000000" w:themeColor="text1"/>
          <w:sz w:val="32"/>
          <w:szCs w:val="32"/>
          <w:u w:val="single"/>
          <w14:textFill>
            <w14:solidFill>
              <w14:schemeClr w14:val="tx1"/>
            </w14:solidFill>
          </w14:textFill>
        </w:rPr>
        <w:t>　　　　</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 xml:space="preserve">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spacing w:line="46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联系人：</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；电   话：</w:t>
      </w:r>
      <w:r>
        <w:rPr>
          <w:rFonts w:ascii="Times New Roman" w:hAnsi="Times New Roman" w:eastAsia="方正仿宋简体" w:cs="Times New Roman"/>
          <w:color w:val="000000" w:themeColor="text1"/>
          <w:sz w:val="32"/>
          <w:szCs w:val="32"/>
          <w:u w:val="single"/>
          <w14:textFill>
            <w14:solidFill>
              <w14:schemeClr w14:val="tx1"/>
            </w14:solidFill>
          </w14:textFill>
        </w:rPr>
        <w:t>　　　　　</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u w:val="single"/>
          <w14:textFill>
            <w14:solidFill>
              <w14:schemeClr w14:val="tx1"/>
            </w14:solidFill>
          </w14:textFill>
        </w:rPr>
        <w:t>　　</w:t>
      </w:r>
      <w:r>
        <w:rPr>
          <w:rFonts w:ascii="Times New Roman" w:hAnsi="Times New Roman" w:eastAsia="方正仿宋简体" w:cs="Times New Roman"/>
          <w:color w:val="000000" w:themeColor="text1"/>
          <w:sz w:val="32"/>
          <w:szCs w:val="32"/>
          <w14:textFill>
            <w14:solidFill>
              <w14:schemeClr w14:val="tx1"/>
            </w14:solidFill>
          </w14:textFill>
        </w:rPr>
        <w:t>；</w:t>
      </w:r>
    </w:p>
    <w:p>
      <w:pPr>
        <w:spacing w:line="460" w:lineRule="exact"/>
        <w:rPr>
          <w:rFonts w:hint="eastAsia" w:ascii="Times New Roman" w:hAnsi="Times New Roman" w:eastAsia="方正仿宋简体" w:cs="Times New Roman"/>
          <w:color w:val="000000" w:themeColor="text1"/>
          <w:sz w:val="32"/>
          <w:szCs w:val="32"/>
          <w:lang w:eastAsia="zh-CN"/>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地  址：</w:t>
      </w:r>
      <w:r>
        <w:rPr>
          <w:rFonts w:ascii="Times New Roman" w:hAnsi="Times New Roman" w:eastAsia="方正仿宋简体" w:cs="Times New Roman"/>
          <w:color w:val="000000" w:themeColor="text1"/>
          <w:sz w:val="32"/>
          <w:szCs w:val="32"/>
          <w:u w:val="single"/>
          <w14:textFill>
            <w14:solidFill>
              <w14:schemeClr w14:val="tx1"/>
            </w14:solidFill>
          </w14:textFill>
        </w:rPr>
        <w:t>　　　　　  　　　　　  　　　　　  　　　　　</w:t>
      </w:r>
      <w:r>
        <w:rPr>
          <w:rFonts w:hint="eastAsia" w:ascii="Times New Roman" w:hAnsi="Times New Roman" w:eastAsia="方正仿宋简体" w:cs="Times New Roman"/>
          <w:color w:val="000000" w:themeColor="text1"/>
          <w:sz w:val="32"/>
          <w:szCs w:val="32"/>
          <w:u w:val="none"/>
          <w:lang w:eastAsia="zh-CN"/>
          <w14:textFill>
            <w14:solidFill>
              <w14:schemeClr w14:val="tx1"/>
            </w14:solidFill>
          </w14:textFill>
        </w:rPr>
        <w:t>。</w:t>
      </w:r>
    </w:p>
    <w:p>
      <w:pPr>
        <w:spacing w:line="460" w:lineRule="exact"/>
        <w:ind w:firstLine="4160" w:firstLineChars="1300"/>
        <w:rPr>
          <w:rFonts w:hint="eastAsia" w:ascii="黑体" w:eastAsia="黑体"/>
          <w:b/>
          <w:color w:val="000000" w:themeColor="text1"/>
          <w:sz w:val="44"/>
          <w:szCs w:val="44"/>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申请日期： </w:t>
      </w: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年</w:t>
      </w: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月</w:t>
      </w: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日</w:t>
      </w:r>
    </w:p>
    <w:p>
      <w:pPr>
        <w:jc w:val="center"/>
        <w:rPr>
          <w:rFonts w:hint="eastAsia" w:ascii="黑体" w:eastAsia="黑体"/>
          <w:b/>
          <w:color w:val="000000" w:themeColor="text1"/>
          <w:sz w:val="44"/>
          <w:szCs w:val="44"/>
          <w14:textFill>
            <w14:solidFill>
              <w14:schemeClr w14:val="tx1"/>
            </w14:solidFill>
          </w14:textFill>
        </w:rPr>
      </w:pPr>
    </w:p>
    <w:p>
      <w:pPr>
        <w:jc w:val="center"/>
        <w:rPr>
          <w:rFonts w:ascii="黑体" w:eastAsia="黑体"/>
          <w:b/>
          <w:color w:val="000000" w:themeColor="text1"/>
          <w:sz w:val="44"/>
          <w:szCs w:val="44"/>
          <w14:textFill>
            <w14:solidFill>
              <w14:schemeClr w14:val="tx1"/>
            </w14:solidFill>
          </w14:textFill>
        </w:rPr>
      </w:pPr>
      <w:r>
        <w:rPr>
          <w:rFonts w:hint="eastAsia" w:ascii="黑体" w:eastAsia="黑体"/>
          <w:b/>
          <w:color w:val="000000" w:themeColor="text1"/>
          <w:sz w:val="44"/>
          <w:szCs w:val="44"/>
          <w14:textFill>
            <w14:solidFill>
              <w14:schemeClr w14:val="tx1"/>
            </w14:solidFill>
          </w14:textFill>
        </w:rPr>
        <w:t>承诺书</w:t>
      </w:r>
    </w:p>
    <w:p>
      <w:pPr>
        <w:pStyle w:val="2"/>
        <w:ind w:firstLine="210"/>
        <w:rPr>
          <w:color w:val="000000" w:themeColor="text1"/>
          <w14:textFill>
            <w14:solidFill>
              <w14:schemeClr w14:val="tx1"/>
            </w14:solidFill>
          </w14:textFill>
        </w:rPr>
      </w:pPr>
    </w:p>
    <w:p>
      <w:pPr>
        <w:numPr>
          <w:ilvl w:val="0"/>
          <w:numId w:val="1"/>
        </w:num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hint="eastAsia" w:ascii="Times New Roman" w:hAnsi="Times New Roman" w:eastAsia="方正仿宋简体" w:cs="Times New Roman"/>
          <w:color w:val="000000" w:themeColor="text1"/>
          <w:sz w:val="32"/>
          <w:szCs w:val="32"/>
          <w14:textFill>
            <w14:solidFill>
              <w14:schemeClr w14:val="tx1"/>
            </w14:solidFill>
          </w14:textFill>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color w:val="000000" w:themeColor="text1"/>
          <w:sz w:val="32"/>
          <w:szCs w:val="32"/>
          <w14:textFill>
            <w14:solidFill>
              <w14:schemeClr w14:val="tx1"/>
            </w14:solidFill>
          </w14:textFill>
        </w:rPr>
        <w:t>对所有文件均无异议</w:t>
      </w:r>
      <w:r>
        <w:rPr>
          <w:rFonts w:hint="eastAsia" w:ascii="Times New Roman" w:hAnsi="Times New Roman" w:eastAsia="方正仿宋简体" w:cs="Times New Roman"/>
          <w:color w:val="000000" w:themeColor="text1"/>
          <w:sz w:val="32"/>
          <w:szCs w:val="32"/>
          <w14:textFill>
            <w14:solidFill>
              <w14:schemeClr w14:val="tx1"/>
            </w14:solidFill>
          </w14:textFill>
        </w:rPr>
        <w:t>。</w:t>
      </w:r>
    </w:p>
    <w:p>
      <w:pPr>
        <w:pStyle w:val="2"/>
        <w:ind w:firstLine="0" w:firstLineChars="0"/>
        <w:rPr>
          <w:color w:val="000000" w:themeColor="text1"/>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hint="eastAsia" w:ascii="Times New Roman" w:hAnsi="Times New Roman" w:eastAsia="方正仿宋简体" w:cs="Times New Roman"/>
          <w:color w:val="000000" w:themeColor="text1"/>
          <w:sz w:val="32"/>
          <w:szCs w:val="32"/>
          <w14:textFill>
            <w14:solidFill>
              <w14:schemeClr w14:val="tx1"/>
            </w14:solidFill>
          </w14:textFill>
        </w:rPr>
        <w:t>二、我方报名所提供的营业执照复印件、身份证（法人、委托人）复印件仅用于</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14:textFill>
            <w14:solidFill>
              <w14:schemeClr w14:val="tx1"/>
            </w14:solidFill>
          </w14:textFill>
        </w:rPr>
        <w:t>号宗地的竞买。</w:t>
      </w: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承诺人签字（法人）：               </w:t>
      </w: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盖      章（公章）：</w:t>
      </w:r>
    </w:p>
    <w:p>
      <w:pPr>
        <w:pStyle w:val="2"/>
        <w:ind w:firstLine="210"/>
        <w:rPr>
          <w:color w:val="000000" w:themeColor="text1"/>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日     期：     年    月    日</w:t>
      </w: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spacing w:line="460" w:lineRule="exact"/>
        <w:ind w:firstLine="716" w:firstLineChars="224"/>
        <w:rPr>
          <w:rFonts w:ascii="Times New Roman" w:hAnsi="Times New Roman" w:eastAsia="方正仿宋简体" w:cs="Times New Roman"/>
          <w:color w:val="000000" w:themeColor="text1"/>
          <w:sz w:val="32"/>
          <w:szCs w:val="32"/>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Pr>
        <w:pStyle w:val="4"/>
        <w:rPr>
          <w:color w:val="000000" w:themeColor="text1"/>
          <w14:textFill>
            <w14:solidFill>
              <w14:schemeClr w14:val="tx1"/>
            </w14:solidFill>
          </w14:textFill>
        </w:rPr>
      </w:pPr>
    </w:p>
    <w:p>
      <w:pPr>
        <w:pStyle w:val="5"/>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hint="eastAsia" w:ascii="黑体" w:eastAsia="黑体"/>
          <w:b/>
          <w:color w:val="000000" w:themeColor="text1"/>
          <w:sz w:val="44"/>
          <w:szCs w:val="44"/>
          <w14:textFill>
            <w14:solidFill>
              <w14:schemeClr w14:val="tx1"/>
            </w14:solidFill>
          </w14:textFill>
        </w:rPr>
      </w:pPr>
    </w:p>
    <w:p>
      <w:pPr>
        <w:jc w:val="center"/>
        <w:rPr>
          <w:rFonts w:ascii="黑体" w:eastAsia="黑体"/>
          <w:b/>
          <w:color w:val="000000" w:themeColor="text1"/>
          <w:sz w:val="44"/>
          <w:szCs w:val="44"/>
          <w14:textFill>
            <w14:solidFill>
              <w14:schemeClr w14:val="tx1"/>
            </w14:solidFill>
          </w14:textFill>
        </w:rPr>
      </w:pPr>
      <w:r>
        <w:rPr>
          <w:rFonts w:hint="eastAsia" w:ascii="黑体" w:eastAsia="黑体"/>
          <w:b/>
          <w:color w:val="000000" w:themeColor="text1"/>
          <w:sz w:val="44"/>
          <w:szCs w:val="44"/>
          <w14:textFill>
            <w14:solidFill>
              <w14:schemeClr w14:val="tx1"/>
            </w14:solidFill>
          </w14:textFill>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28"/>
        <w:gridCol w:w="51"/>
        <w:gridCol w:w="2588"/>
        <w:gridCol w:w="88"/>
        <w:gridCol w:w="1326"/>
        <w:gridCol w:w="107"/>
        <w:gridCol w:w="2778"/>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委  托  人</w:t>
            </w:r>
          </w:p>
        </w:tc>
        <w:tc>
          <w:tcPr>
            <w:tcW w:w="4814"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姓 名</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姓 名</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性 别</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性 别</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出生日期</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出生日期</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证件号码</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证件号码</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9400" w:type="dxa"/>
            <w:gridSpan w:val="10"/>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ab/>
            </w:r>
            <w:r>
              <w:rPr>
                <w:rFonts w:hint="eastAsia" w:ascii="仿宋_GB2312" w:hAnsi="宋体" w:eastAsia="仿宋_GB2312"/>
                <w:color w:val="000000" w:themeColor="text1"/>
                <w:sz w:val="32"/>
                <w:szCs w:val="32"/>
                <w14:textFill>
                  <w14:solidFill>
                    <w14:schemeClr w14:val="tx1"/>
                  </w14:solidFill>
                </w14:textFill>
              </w:rPr>
              <w:t>本人授权（受托人）代表本人参加</w:t>
            </w:r>
            <w:r>
              <w:rPr>
                <w:rFonts w:hint="eastAsia" w:ascii="仿宋_GB2312" w:hAnsi="宋体" w:eastAsia="仿宋_GB2312"/>
                <w:color w:val="000000" w:themeColor="text1"/>
                <w:sz w:val="32"/>
                <w:szCs w:val="32"/>
                <w:u w:val="single"/>
                <w:lang w:val="en-US" w:eastAsia="zh-CN"/>
                <w14:textFill>
                  <w14:solidFill>
                    <w14:schemeClr w14:val="tx1"/>
                  </w14:solidFill>
                </w14:textFill>
              </w:rPr>
              <w:t xml:space="preserve">  </w:t>
            </w:r>
            <w:r>
              <w:rPr>
                <w:rFonts w:hint="eastAsia" w:ascii="仿宋_GB2312" w:hAnsi="宋体" w:eastAsia="仿宋_GB2312"/>
                <w:color w:val="000000" w:themeColor="text1"/>
                <w:sz w:val="32"/>
                <w:szCs w:val="32"/>
                <w14:textFill>
                  <w14:solidFill>
                    <w14:schemeClr w14:val="tx1"/>
                  </w14:solidFill>
                </w14:textFill>
              </w:rPr>
              <w:t>年</w:t>
            </w:r>
            <w:r>
              <w:rPr>
                <w:rFonts w:hint="eastAsia" w:ascii="仿宋_GB2312" w:hAnsi="宋体" w:eastAsia="仿宋_GB2312"/>
                <w:color w:val="000000" w:themeColor="text1"/>
                <w:sz w:val="32"/>
                <w:szCs w:val="32"/>
                <w:u w:val="single"/>
                <w:lang w:val="en-US" w:eastAsia="zh-CN"/>
                <w14:textFill>
                  <w14:solidFill>
                    <w14:schemeClr w14:val="tx1"/>
                  </w14:solidFill>
                </w14:textFill>
              </w:rPr>
              <w:t xml:space="preserve">  </w:t>
            </w:r>
            <w:r>
              <w:rPr>
                <w:rFonts w:hint="eastAsia" w:ascii="仿宋_GB2312" w:hAnsi="宋体" w:eastAsia="仿宋_GB2312"/>
                <w:color w:val="000000" w:themeColor="text1"/>
                <w:sz w:val="32"/>
                <w:szCs w:val="32"/>
                <w14:textFill>
                  <w14:solidFill>
                    <w14:schemeClr w14:val="tx1"/>
                  </w14:solidFill>
                </w14:textFill>
              </w:rPr>
              <w:t>月</w:t>
            </w:r>
            <w:r>
              <w:rPr>
                <w:rFonts w:hint="eastAsia" w:ascii="仿宋_GB2312" w:hAnsi="宋体" w:eastAsia="仿宋_GB2312"/>
                <w:color w:val="000000" w:themeColor="text1"/>
                <w:sz w:val="32"/>
                <w:szCs w:val="32"/>
                <w:u w:val="single"/>
                <w:lang w:val="en-US" w:eastAsia="zh-CN"/>
                <w14:textFill>
                  <w14:solidFill>
                    <w14:schemeClr w14:val="tx1"/>
                  </w14:solidFill>
                </w14:textFill>
              </w:rPr>
              <w:t xml:space="preserve">  </w:t>
            </w:r>
            <w:r>
              <w:rPr>
                <w:rFonts w:hint="eastAsia" w:ascii="仿宋_GB2312" w:hAnsi="宋体" w:eastAsia="仿宋_GB2312"/>
                <w:color w:val="000000" w:themeColor="text1"/>
                <w:sz w:val="32"/>
                <w:szCs w:val="32"/>
                <w14:textFill>
                  <w14:solidFill>
                    <w14:schemeClr w14:val="tx1"/>
                  </w14:solidFill>
                </w14:textFill>
              </w:rPr>
              <w:t>日</w:t>
            </w:r>
            <w:r>
              <w:rPr>
                <w:rFonts w:ascii="Times New Roman" w:hAnsi="Times New Roman" w:eastAsia="方正仿宋简体" w:cs="Times New Roman"/>
                <w:color w:val="000000" w:themeColor="text1"/>
                <w:sz w:val="32"/>
                <w:szCs w:val="32"/>
                <w14:textFill>
                  <w14:solidFill>
                    <w14:schemeClr w14:val="tx1"/>
                  </w14:solidFill>
                </w14:textFill>
              </w:rPr>
              <w:t>至</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2023 </w:t>
            </w:r>
            <w:r>
              <w:rPr>
                <w:rFonts w:ascii="Times New Roman" w:hAnsi="Times New Roman" w:eastAsia="方正仿宋简体" w:cs="Times New Roman"/>
                <w:color w:val="000000" w:themeColor="text1"/>
                <w:sz w:val="32"/>
                <w:szCs w:val="32"/>
                <w14:textFill>
                  <w14:solidFill>
                    <w14:schemeClr w14:val="tx1"/>
                  </w14:solidFill>
                </w14:textFill>
              </w:rPr>
              <w:t>年</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6</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月</w:t>
            </w:r>
            <w:r>
              <w:rPr>
                <w:rFonts w:hint="eastAsia" w:ascii="Times New Roman" w:hAnsi="Times New Roman" w:eastAsia="方正仿宋简体" w:cs="Times New Roman"/>
                <w:color w:val="000000" w:themeColor="text1"/>
                <w:sz w:val="32"/>
                <w:szCs w:val="32"/>
                <w:u w:val="single"/>
                <w:lang w:val="en-US" w:eastAsia="zh-CN"/>
                <w14:textFill>
                  <w14:solidFill>
                    <w14:schemeClr w14:val="tx1"/>
                  </w14:solidFill>
                </w14:textFill>
              </w:rPr>
              <w:t>2</w:t>
            </w:r>
            <w:r>
              <w:rPr>
                <w:rFonts w:ascii="Times New Roman" w:hAnsi="Times New Roman" w:eastAsia="方正仿宋简体" w:cs="Times New Roman"/>
                <w:color w:val="000000" w:themeColor="text1"/>
                <w:sz w:val="32"/>
                <w:szCs w:val="32"/>
                <w14:textFill>
                  <w14:solidFill>
                    <w14:schemeClr w14:val="tx1"/>
                  </w14:solidFill>
                </w14:textFill>
              </w:rPr>
              <w:t>日</w:t>
            </w:r>
            <w:r>
              <w:rPr>
                <w:rFonts w:hint="eastAsia" w:ascii="Times New Roman" w:hAnsi="Times New Roman" w:eastAsia="方正仿宋简体" w:cs="Times New Roman"/>
                <w:color w:val="000000" w:themeColor="text1"/>
                <w:sz w:val="32"/>
                <w:szCs w:val="32"/>
                <w14:textFill>
                  <w14:solidFill>
                    <w14:schemeClr w14:val="tx1"/>
                  </w14:solidFill>
                </w14:textFill>
              </w:rPr>
              <w:t>（含法定节假日）</w:t>
            </w:r>
            <w:r>
              <w:rPr>
                <w:rFonts w:hint="eastAsia" w:ascii="仿宋_GB2312" w:hAnsi="宋体" w:eastAsia="仿宋_GB2312"/>
                <w:color w:val="000000" w:themeColor="text1"/>
                <w:sz w:val="32"/>
                <w:szCs w:val="32"/>
                <w14:textFill>
                  <w14:solidFill>
                    <w14:schemeClr w14:val="tx1"/>
                  </w14:solidFill>
                </w14:textFill>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 xml:space="preserve">受托人在该地块出让活动中所做出的承诺、签署的文件，本人均予以认可，并承担由此产生的法律后果。 </w:t>
            </w:r>
          </w:p>
          <w:p>
            <w:pPr>
              <w:pStyle w:val="2"/>
              <w:ind w:left="6719" w:leftChars="152" w:hanging="6400" w:hangingChars="2000"/>
              <w:jc w:val="left"/>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 xml:space="preserve">委托人： </w:t>
            </w:r>
            <w:r>
              <w:rPr>
                <w:rFonts w:hint="eastAsia" w:ascii="仿宋_GB2312" w:hAnsi="宋体" w:eastAsia="仿宋_GB2312" w:cs="Times New Roman"/>
                <w:color w:val="000000" w:themeColor="text1"/>
                <w:sz w:val="32"/>
                <w:szCs w:val="32"/>
                <w:u w:val="single"/>
                <w14:textFill>
                  <w14:solidFill>
                    <w14:schemeClr w14:val="tx1"/>
                  </w14:solidFill>
                </w14:textFill>
              </w:rPr>
              <w:t xml:space="preserve">           </w:t>
            </w:r>
            <w:r>
              <w:rPr>
                <w:rFonts w:hint="eastAsia" w:ascii="仿宋_GB2312" w:hAnsi="宋体" w:eastAsia="仿宋_GB2312" w:cs="Times New Roman"/>
                <w:color w:val="000000" w:themeColor="text1"/>
                <w:sz w:val="32"/>
                <w:szCs w:val="32"/>
                <w14:textFill>
                  <w14:solidFill>
                    <w14:schemeClr w14:val="tx1"/>
                  </w14:solidFill>
                </w14:textFill>
              </w:rPr>
              <w:t xml:space="preserve">   </w:t>
            </w:r>
            <w:r>
              <w:rPr>
                <w:rFonts w:hint="eastAsia" w:ascii="仿宋_GB2312" w:hAnsi="宋体" w:eastAsia="仿宋_GB2312" w:cs="Times New Roman"/>
                <w:color w:val="000000" w:themeColor="text1"/>
                <w:sz w:val="32"/>
                <w:szCs w:val="32"/>
                <w:lang w:val="en-US" w:eastAsia="zh-CN"/>
                <w14:textFill>
                  <w14:solidFill>
                    <w14:schemeClr w14:val="tx1"/>
                  </w14:solidFill>
                </w14:textFill>
              </w:rPr>
              <w:t xml:space="preserve">   </w:t>
            </w:r>
            <w:r>
              <w:rPr>
                <w:rFonts w:hint="eastAsia" w:ascii="仿宋_GB2312" w:hAnsi="宋体" w:eastAsia="仿宋_GB2312" w:cs="Times New Roman"/>
                <w:color w:val="000000" w:themeColor="text1"/>
                <w:sz w:val="32"/>
                <w:szCs w:val="32"/>
                <w14:textFill>
                  <w14:solidFill>
                    <w14:schemeClr w14:val="tx1"/>
                  </w14:solidFill>
                </w14:textFill>
              </w:rPr>
              <w:t>受托人：</w:t>
            </w:r>
            <w:r>
              <w:rPr>
                <w:rFonts w:hint="eastAsia" w:ascii="仿宋_GB2312" w:hAnsi="宋体" w:eastAsia="仿宋_GB2312" w:cs="Times New Roman"/>
                <w:color w:val="000000" w:themeColor="text1"/>
                <w:sz w:val="32"/>
                <w:szCs w:val="32"/>
                <w:u w:val="single"/>
                <w14:textFill>
                  <w14:solidFill>
                    <w14:schemeClr w14:val="tx1"/>
                  </w14:solidFill>
                </w14:textFill>
              </w:rPr>
              <w:t xml:space="preserve">  </w:t>
            </w:r>
            <w:r>
              <w:rPr>
                <w:rFonts w:hint="eastAsia" w:ascii="仿宋_GB2312" w:hAnsi="宋体" w:eastAsia="仿宋_GB2312" w:cs="Times New Roman"/>
                <w:color w:val="000000" w:themeColor="text1"/>
                <w:sz w:val="32"/>
                <w:szCs w:val="32"/>
                <w:u w:val="single"/>
                <w:lang w:val="en-US" w:eastAsia="zh-CN"/>
                <w14:textFill>
                  <w14:solidFill>
                    <w14:schemeClr w14:val="tx1"/>
                  </w14:solidFill>
                </w14:textFill>
              </w:rPr>
              <w:t xml:space="preserve">          </w:t>
            </w:r>
            <w:r>
              <w:rPr>
                <w:rFonts w:hint="eastAsia" w:ascii="仿宋_GB2312" w:hAnsi="宋体" w:eastAsia="仿宋_GB2312" w:cs="Times New Roman"/>
                <w:color w:val="000000" w:themeColor="text1"/>
                <w:sz w:val="32"/>
                <w:szCs w:val="32"/>
                <w:u w:val="single"/>
                <w14:textFill>
                  <w14:solidFill>
                    <w14:schemeClr w14:val="tx1"/>
                  </w14:solidFill>
                </w14:textFill>
              </w:rPr>
              <w:t xml:space="preserve">   </w:t>
            </w:r>
            <w:r>
              <w:rPr>
                <w:rFonts w:hint="eastAsia" w:ascii="仿宋_GB2312" w:hAnsi="宋体" w:eastAsia="仿宋_GB2312" w:cs="Times New Roman"/>
                <w:color w:val="000000" w:themeColor="text1"/>
                <w:sz w:val="32"/>
                <w:szCs w:val="32"/>
                <w14:textFill>
                  <w14:solidFill>
                    <w14:schemeClr w14:val="tx1"/>
                  </w14:solidFill>
                </w14:textFill>
              </w:rPr>
              <w:t xml:space="preserve">                               </w:t>
            </w:r>
            <w:r>
              <w:rPr>
                <w:rFonts w:hint="eastAsia" w:ascii="仿宋_GB2312" w:hAnsi="宋体" w:eastAsia="仿宋_GB2312"/>
                <w:color w:val="000000" w:themeColor="text1"/>
                <w:sz w:val="32"/>
                <w:szCs w:val="32"/>
                <w14:textFill>
                  <w14:solidFill>
                    <w14:schemeClr w14:val="tx1"/>
                  </w14:solidFill>
                </w14:textFill>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1" w:hRule="atLeast"/>
        </w:trPr>
        <w:tc>
          <w:tcPr>
            <w:tcW w:w="1947" w:type="dxa"/>
            <w:gridSpan w:val="3"/>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备    注</w:t>
            </w:r>
          </w:p>
        </w:tc>
        <w:tc>
          <w:tcPr>
            <w:tcW w:w="7453" w:type="dxa"/>
            <w:gridSpan w:val="7"/>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themeColor="text1"/>
                <w:sz w:val="30"/>
                <w:szCs w:val="30"/>
                <w14:textFill>
                  <w14:solidFill>
                    <w14:schemeClr w14:val="tx1"/>
                  </w14:solidFill>
                </w14:textFill>
              </w:rPr>
            </w:pPr>
          </w:p>
          <w:p>
            <w:pPr>
              <w:tabs>
                <w:tab w:val="left" w:pos="580"/>
              </w:tabs>
              <w:ind w:firstLine="600" w:firstLineChars="200"/>
              <w:rPr>
                <w:rFonts w:hint="eastAsia"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兹证明本委托书确系本单位法定代表人</w:t>
            </w:r>
            <w:r>
              <w:rPr>
                <w:rFonts w:hint="eastAsia" w:ascii="仿宋_GB2312" w:hAnsi="宋体" w:eastAsia="仿宋_GB2312"/>
                <w:color w:val="000000" w:themeColor="text1"/>
                <w:sz w:val="30"/>
                <w:szCs w:val="30"/>
                <w:u w:val="single"/>
                <w:lang w:val="en-US" w:eastAsia="zh-CN"/>
                <w14:textFill>
                  <w14:solidFill>
                    <w14:schemeClr w14:val="tx1"/>
                  </w14:solidFill>
                </w14:textFill>
              </w:rPr>
              <w:t xml:space="preserve">       </w:t>
            </w:r>
            <w:r>
              <w:rPr>
                <w:rFonts w:hint="eastAsia" w:ascii="仿宋_GB2312" w:hAnsi="宋体" w:eastAsia="仿宋_GB2312"/>
                <w:color w:val="000000" w:themeColor="text1"/>
                <w:sz w:val="30"/>
                <w:szCs w:val="30"/>
                <w14:textFill>
                  <w14:solidFill>
                    <w14:schemeClr w14:val="tx1"/>
                  </w14:solidFill>
                </w14:textFill>
              </w:rPr>
              <w:t>亲自签署。</w:t>
            </w:r>
          </w:p>
          <w:p>
            <w:pPr>
              <w:pStyle w:val="3"/>
              <w:rPr>
                <w:color w:val="000000" w:themeColor="text1"/>
                <w14:textFill>
                  <w14:solidFill>
                    <w14:schemeClr w14:val="tx1"/>
                  </w14:solidFill>
                </w14:textFill>
              </w:rPr>
            </w:pPr>
          </w:p>
          <w:p>
            <w:pPr>
              <w:tabs>
                <w:tab w:val="left" w:pos="580"/>
              </w:tabs>
              <w:ind w:firstLine="4500" w:firstLineChars="15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 xml:space="preserve"> (单位公章)</w:t>
            </w:r>
          </w:p>
          <w:p>
            <w:pPr>
              <w:tabs>
                <w:tab w:val="left" w:pos="580"/>
              </w:tabs>
              <w:ind w:firstLine="5250" w:firstLineChars="1750"/>
              <w:rPr>
                <w:rFonts w:ascii="仿宋_GB2312" w:hAnsi="宋体" w:eastAsia="仿宋_GB2312"/>
                <w:color w:val="000000" w:themeColor="text1"/>
                <w:sz w:val="30"/>
                <w:szCs w:val="30"/>
                <w14:textFill>
                  <w14:solidFill>
                    <w14:schemeClr w14:val="tx1"/>
                  </w14:solidFill>
                </w14:textFill>
              </w:rPr>
            </w:pPr>
          </w:p>
          <w:p>
            <w:pPr>
              <w:tabs>
                <w:tab w:val="left" w:pos="580"/>
              </w:tabs>
              <w:ind w:firstLine="4480" w:firstLineChars="1400"/>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年     月    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60" w:hRule="atLeast"/>
        </w:trPr>
        <w:tc>
          <w:tcPr>
            <w:tcW w:w="878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themeColor="text1"/>
                <w:sz w:val="28"/>
                <w:szCs w:val="28"/>
                <w14:textFill>
                  <w14:solidFill>
                    <w14:schemeClr w14:val="tx1"/>
                  </w14:solidFill>
                </w14:textFill>
              </w:rPr>
            </w:pPr>
            <w:r>
              <w:rPr>
                <w:rStyle w:val="37"/>
                <w:rFonts w:hint="default"/>
                <w:color w:val="000000" w:themeColor="text1"/>
                <w14:textFill>
                  <w14:solidFill>
                    <w14:schemeClr w14:val="tx1"/>
                  </w14:solidFill>
                </w14:textFill>
              </w:rPr>
              <w:t>资阳市出让国有建设用地使用权</w:t>
            </w:r>
            <w:r>
              <w:rPr>
                <w:rStyle w:val="38"/>
                <w:rFonts w:hint="default"/>
                <w:color w:val="000000" w:themeColor="text1"/>
                <w14:textFill>
                  <w14:solidFill>
                    <w14:schemeClr w14:val="tx1"/>
                  </w14:solidFill>
                </w14:textFill>
              </w:rPr>
              <w:br w:type="textWrapping"/>
            </w:r>
            <w:r>
              <w:rPr>
                <w:rStyle w:val="37"/>
                <w:rFonts w:hint="default"/>
                <w:color w:val="000000" w:themeColor="text1"/>
                <w14:textFill>
                  <w14:solidFill>
                    <w14:schemeClr w14:val="tx1"/>
                  </w14:solidFill>
                </w14:textFill>
              </w:rPr>
              <w:t>成交确认书</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84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出让人</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竞得人</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2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成交及签订时间</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成交地点</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资阳市政府政务服务和公共资源交易服务中心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2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地块编号</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地块位置</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8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出让面积（平方米）</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出让年限</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土地用途</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容积率</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出让方式</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竞买保证金（万元）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4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起叫（始）价</w:t>
            </w:r>
          </w:p>
          <w:p>
            <w:pPr>
              <w:widowControl/>
              <w:jc w:val="center"/>
              <w:textAlignment w:val="center"/>
              <w:rPr>
                <w:color w:val="000000" w:themeColor="text1"/>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（万元）</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成交价</w:t>
            </w:r>
          </w:p>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6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成交总额</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人民币大写：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交易手续费</w:t>
            </w:r>
          </w:p>
          <w:p>
            <w:pPr>
              <w:widowControl/>
              <w:jc w:val="center"/>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（万元）</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themeColor="text1"/>
                <w:sz w:val="22"/>
                <w:szCs w:val="22"/>
                <w14:textFill>
                  <w14:solidFill>
                    <w14:schemeClr w14:val="tx1"/>
                  </w14:solidFill>
                </w14:textFill>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3600" w:hRule="atLeast"/>
        </w:trPr>
        <w:tc>
          <w:tcPr>
            <w:tcW w:w="8789" w:type="dxa"/>
            <w:gridSpan w:val="8"/>
            <w:tcBorders>
              <w:top w:val="nil"/>
              <w:left w:val="single" w:color="000000" w:sz="4" w:space="0"/>
              <w:bottom w:val="single" w:color="000000" w:sz="4" w:space="0"/>
              <w:right w:val="single" w:color="000000" w:sz="4" w:space="0"/>
            </w:tcBorders>
            <w:shd w:val="clear" w:color="auto" w:fill="auto"/>
          </w:tcPr>
          <w:p>
            <w:pPr>
              <w:widowControl/>
              <w:jc w:val="left"/>
              <w:textAlignment w:val="top"/>
              <w:rPr>
                <w:rStyle w:val="39"/>
                <w:color w:val="000000" w:themeColor="text1"/>
                <w:lang w:val="en-US" w:eastAsia="zh-CN" w:bidi="ar"/>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备注：</w:t>
            </w:r>
            <w:r>
              <w:rPr>
                <w:rFonts w:hint="eastAsia" w:ascii="宋体" w:hAnsi="宋体" w:eastAsia="宋体" w:cs="宋体"/>
                <w:color w:val="000000" w:themeColor="text1"/>
                <w:kern w:val="0"/>
                <w:sz w:val="22"/>
                <w:szCs w:val="22"/>
                <w14:textFill>
                  <w14:solidFill>
                    <w14:schemeClr w14:val="tx1"/>
                  </w14:solidFill>
                </w14:textFill>
              </w:rPr>
              <w:br w:type="textWrapping"/>
            </w:r>
            <w:r>
              <w:rPr>
                <w:rFonts w:hint="eastAsia" w:ascii="宋体" w:hAnsi="宋体" w:eastAsia="宋体" w:cs="宋体"/>
                <w:color w:val="000000" w:themeColor="text1"/>
                <w:kern w:val="0"/>
                <w:sz w:val="22"/>
                <w:szCs w:val="22"/>
                <w14:textFill>
                  <w14:solidFill>
                    <w14:schemeClr w14:val="tx1"/>
                  </w14:solidFill>
                </w14:textFill>
              </w:rPr>
              <w:t xml:space="preserve">   1.竞得人应当于</w:t>
            </w:r>
            <w:r>
              <w:rPr>
                <w:rFonts w:hint="eastAsia" w:ascii="宋体" w:hAnsi="宋体" w:eastAsia="宋体" w:cs="宋体"/>
                <w:color w:val="000000" w:themeColor="text1"/>
                <w:kern w:val="0"/>
                <w:sz w:val="22"/>
                <w:szCs w:val="22"/>
                <w:u w:val="single"/>
                <w:lang w:val="en-US" w:eastAsia="zh-CN"/>
                <w14:textFill>
                  <w14:solidFill>
                    <w14:schemeClr w14:val="tx1"/>
                  </w14:solidFill>
                </w14:textFill>
              </w:rPr>
              <w:t xml:space="preserve">   </w:t>
            </w:r>
            <w:r>
              <w:rPr>
                <w:rStyle w:val="39"/>
                <w:rFonts w:hint="default"/>
                <w:color w:val="000000" w:themeColor="text1"/>
                <w:u w:val="single"/>
                <w14:textFill>
                  <w14:solidFill>
                    <w14:schemeClr w14:val="tx1"/>
                  </w14:solidFill>
                </w14:textFill>
              </w:rPr>
              <w:t>年</w:t>
            </w:r>
            <w:r>
              <w:rPr>
                <w:rStyle w:val="39"/>
                <w:rFonts w:hint="eastAsia" w:eastAsia="宋体"/>
                <w:color w:val="000000" w:themeColor="text1"/>
                <w:u w:val="single"/>
                <w:lang w:val="en-US" w:eastAsia="zh-CN"/>
                <w14:textFill>
                  <w14:solidFill>
                    <w14:schemeClr w14:val="tx1"/>
                  </w14:solidFill>
                </w14:textFill>
              </w:rPr>
              <w:t xml:space="preserve">   </w:t>
            </w:r>
            <w:r>
              <w:rPr>
                <w:rStyle w:val="39"/>
                <w:rFonts w:hint="default"/>
                <w:color w:val="000000" w:themeColor="text1"/>
                <w:u w:val="single"/>
                <w14:textFill>
                  <w14:solidFill>
                    <w14:schemeClr w14:val="tx1"/>
                  </w14:solidFill>
                </w14:textFill>
              </w:rPr>
              <w:t>月</w:t>
            </w:r>
            <w:r>
              <w:rPr>
                <w:rStyle w:val="39"/>
                <w:rFonts w:hint="eastAsia" w:eastAsia="宋体"/>
                <w:color w:val="000000" w:themeColor="text1"/>
                <w:u w:val="single"/>
                <w:lang w:val="en-US" w:eastAsia="zh-CN"/>
                <w14:textFill>
                  <w14:solidFill>
                    <w14:schemeClr w14:val="tx1"/>
                  </w14:solidFill>
                </w14:textFill>
              </w:rPr>
              <w:t xml:space="preserve">   </w:t>
            </w:r>
            <w:r>
              <w:rPr>
                <w:rStyle w:val="39"/>
                <w:rFonts w:hint="default"/>
                <w:color w:val="000000" w:themeColor="text1"/>
                <w:u w:val="single"/>
                <w14:textFill>
                  <w14:solidFill>
                    <w14:schemeClr w14:val="tx1"/>
                  </w14:solidFill>
                </w14:textFill>
              </w:rPr>
              <w:t>日</w:t>
            </w:r>
            <w:r>
              <w:rPr>
                <w:rStyle w:val="39"/>
                <w:rFonts w:hint="default"/>
                <w:color w:val="000000" w:themeColor="text1"/>
                <w14:textFill>
                  <w14:solidFill>
                    <w14:schemeClr w14:val="tx1"/>
                  </w14:solidFill>
                </w14:textFill>
              </w:rPr>
              <w:t>之前另行缴纳地产交易手续费;并于</w:t>
            </w:r>
            <w:r>
              <w:rPr>
                <w:rStyle w:val="39"/>
                <w:rFonts w:hint="eastAsia" w:eastAsia="宋体"/>
                <w:color w:val="000000" w:themeColor="text1"/>
                <w:u w:val="single"/>
                <w:lang w:val="en-US" w:eastAsia="zh-CN"/>
                <w14:textFill>
                  <w14:solidFill>
                    <w14:schemeClr w14:val="tx1"/>
                  </w14:solidFill>
                </w14:textFill>
              </w:rPr>
              <w:t xml:space="preserve">     </w:t>
            </w:r>
            <w:r>
              <w:rPr>
                <w:rStyle w:val="39"/>
                <w:rFonts w:hint="default"/>
                <w:color w:val="000000" w:themeColor="text1"/>
                <w:u w:val="single"/>
                <w14:textFill>
                  <w14:solidFill>
                    <w14:schemeClr w14:val="tx1"/>
                  </w14:solidFill>
                </w14:textFill>
              </w:rPr>
              <w:t>年</w:t>
            </w:r>
            <w:r>
              <w:rPr>
                <w:rStyle w:val="39"/>
                <w:rFonts w:hint="eastAsia" w:eastAsia="宋体"/>
                <w:color w:val="000000" w:themeColor="text1"/>
                <w:u w:val="single"/>
                <w:lang w:val="en-US" w:eastAsia="zh-CN"/>
                <w14:textFill>
                  <w14:solidFill>
                    <w14:schemeClr w14:val="tx1"/>
                  </w14:solidFill>
                </w14:textFill>
              </w:rPr>
              <w:t xml:space="preserve">   </w:t>
            </w:r>
            <w:r>
              <w:rPr>
                <w:rStyle w:val="39"/>
                <w:rFonts w:hint="default"/>
                <w:color w:val="000000" w:themeColor="text1"/>
                <w:u w:val="single"/>
                <w14:textFill>
                  <w14:solidFill>
                    <w14:schemeClr w14:val="tx1"/>
                  </w14:solidFill>
                </w14:textFill>
              </w:rPr>
              <w:t>月</w:t>
            </w:r>
            <w:r>
              <w:rPr>
                <w:rStyle w:val="39"/>
                <w:rFonts w:hint="eastAsia" w:eastAsia="宋体"/>
                <w:color w:val="000000" w:themeColor="text1"/>
                <w:u w:val="single"/>
                <w:lang w:val="en-US" w:eastAsia="zh-CN"/>
                <w14:textFill>
                  <w14:solidFill>
                    <w14:schemeClr w14:val="tx1"/>
                  </w14:solidFill>
                </w14:textFill>
              </w:rPr>
              <w:t xml:space="preserve">   </w:t>
            </w:r>
            <w:r>
              <w:rPr>
                <w:rStyle w:val="39"/>
                <w:rFonts w:hint="default"/>
                <w:color w:val="000000" w:themeColor="text1"/>
                <w:u w:val="single"/>
                <w14:textFill>
                  <w14:solidFill>
                    <w14:schemeClr w14:val="tx1"/>
                  </w14:solidFill>
                </w14:textFill>
              </w:rPr>
              <w:t>日</w:t>
            </w:r>
            <w:r>
              <w:rPr>
                <w:rStyle w:val="39"/>
                <w:rFonts w:hint="default"/>
                <w:color w:val="000000" w:themeColor="text1"/>
                <w14:textFill>
                  <w14:solidFill>
                    <w14:schemeClr w14:val="tx1"/>
                  </w14:solidFill>
                </w14:textFill>
              </w:rPr>
              <w:t>之前持本《成交确认书》与出让人签订《国有建设用地使用权出让合同》（以下合称《出让合同》）。</w:t>
            </w:r>
            <w:r>
              <w:rPr>
                <w:rStyle w:val="39"/>
                <w:rFonts w:hint="default"/>
                <w:color w:val="000000" w:themeColor="text1"/>
                <w14:textFill>
                  <w14:solidFill>
                    <w14:schemeClr w14:val="tx1"/>
                  </w14:solidFill>
                </w14:textFill>
              </w:rPr>
              <w:br w:type="textWrapping"/>
            </w:r>
            <w:r>
              <w:rPr>
                <w:rStyle w:val="39"/>
                <w:rFonts w:hint="default"/>
                <w:color w:val="000000" w:themeColor="text1"/>
                <w14:textFill>
                  <w14:solidFill>
                    <w14:schemeClr w14:val="tx1"/>
                  </w14:solidFill>
                </w14:textFill>
              </w:rPr>
              <w:t xml:space="preserve">   2.</w:t>
            </w:r>
            <w:r>
              <w:rPr>
                <w:rStyle w:val="39"/>
                <w:color w:val="000000" w:themeColor="text1"/>
                <w:lang w:val="en-US" w:eastAsia="zh-CN" w:bidi="ar"/>
                <w14:textFill>
                  <w14:solidFill>
                    <w14:schemeClr w14:val="tx1"/>
                  </w14:solidFill>
                </w14:textFill>
              </w:rPr>
              <w:t>《出让合同》签订后，竞得人交纳的竞买保证金自动转作该地块的定金，该定金抵作首期土地出让价款。</w:t>
            </w:r>
          </w:p>
          <w:p>
            <w:pPr>
              <w:widowControl/>
              <w:jc w:val="left"/>
              <w:textAlignment w:val="top"/>
              <w:rPr>
                <w:rFonts w:ascii="宋体" w:hAnsi="宋体" w:eastAsia="宋体" w:cs="宋体"/>
                <w:color w:val="000000" w:themeColor="text1"/>
                <w:sz w:val="22"/>
                <w:szCs w:val="22"/>
                <w14:textFill>
                  <w14:solidFill>
                    <w14:schemeClr w14:val="tx1"/>
                  </w14:solidFill>
                </w14:textFill>
              </w:rPr>
            </w:pPr>
            <w:r>
              <w:rPr>
                <w:rStyle w:val="39"/>
                <w:rFonts w:hint="default"/>
                <w:color w:val="000000" w:themeColor="text1"/>
                <w14:textFill>
                  <w14:solidFill>
                    <w14:schemeClr w14:val="tx1"/>
                  </w14:solidFill>
                </w14:textFill>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color w:val="000000" w:themeColor="text1"/>
                <w14:textFill>
                  <w14:solidFill>
                    <w14:schemeClr w14:val="tx1"/>
                  </w14:solidFill>
                </w14:textFill>
              </w:rPr>
              <w:br w:type="textWrapping"/>
            </w:r>
            <w:r>
              <w:rPr>
                <w:rStyle w:val="39"/>
                <w:rFonts w:hint="default"/>
                <w:color w:val="000000" w:themeColor="text1"/>
                <w14:textFill>
                  <w14:solidFill>
                    <w14:schemeClr w14:val="tx1"/>
                  </w14:solidFill>
                </w14:textFill>
              </w:rPr>
              <w:t xml:space="preserve">   4.本成交确认书经竞得人、资阳市政府政务服务和公共资源交易服务中心双方确认盖章后生效。</w:t>
            </w:r>
            <w:r>
              <w:rPr>
                <w:rStyle w:val="39"/>
                <w:rFonts w:hint="default"/>
                <w:color w:val="000000" w:themeColor="text1"/>
                <w14:textFill>
                  <w14:solidFill>
                    <w14:schemeClr w14:val="tx1"/>
                  </w14:solidFill>
                </w14:textFill>
              </w:rPr>
              <w:br w:type="textWrapping"/>
            </w:r>
            <w:r>
              <w:rPr>
                <w:rStyle w:val="39"/>
                <w:rFonts w:hint="default"/>
                <w:color w:val="000000" w:themeColor="text1"/>
                <w14:textFill>
                  <w14:solidFill>
                    <w14:schemeClr w14:val="tx1"/>
                  </w14:solidFill>
                </w14:textFill>
              </w:rPr>
              <w:t xml:space="preserve">   5.本成交确认书一式五份，出让人执一份、竞得人执三份、资阳市政府政务服务和公共资源交易服务中心执一份，具有同等法律效力。</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1974" w:hRule="atLeast"/>
        </w:trPr>
        <w:tc>
          <w:tcPr>
            <w:tcW w:w="1902" w:type="dxa"/>
            <w:gridSpan w:val="3"/>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资阳市政府政务服务和公共资源交易中心</w:t>
            </w:r>
            <w:r>
              <w:rPr>
                <w:rFonts w:hint="eastAsia" w:ascii="宋体" w:hAnsi="宋体" w:eastAsia="宋体" w:cs="宋体"/>
                <w:color w:val="000000" w:themeColor="text1"/>
                <w:kern w:val="0"/>
                <w:sz w:val="22"/>
                <w:szCs w:val="22"/>
                <w14:textFill>
                  <w14:solidFill>
                    <w14:schemeClr w14:val="tx1"/>
                  </w14:solidFill>
                </w14:textFill>
              </w:rPr>
              <w:br w:type="textWrapping"/>
            </w:r>
            <w:r>
              <w:rPr>
                <w:rFonts w:hint="eastAsia" w:ascii="宋体" w:hAnsi="宋体" w:eastAsia="宋体" w:cs="宋体"/>
                <w:color w:val="000000" w:themeColor="text1"/>
                <w:kern w:val="0"/>
                <w:sz w:val="22"/>
                <w:szCs w:val="22"/>
                <w14:textFill>
                  <w14:solidFill>
                    <w14:schemeClr w14:val="tx1"/>
                  </w14:solidFill>
                </w14:textFill>
              </w:rPr>
              <w:t>签字：</w:t>
            </w:r>
            <w:r>
              <w:rPr>
                <w:rFonts w:hint="eastAsia" w:ascii="宋体" w:hAnsi="宋体" w:eastAsia="宋体" w:cs="宋体"/>
                <w:color w:val="000000" w:themeColor="text1"/>
                <w:kern w:val="0"/>
                <w:sz w:val="22"/>
                <w:szCs w:val="22"/>
                <w14:textFill>
                  <w14:solidFill>
                    <w14:schemeClr w14:val="tx1"/>
                  </w14:solidFill>
                </w14:textFill>
              </w:rPr>
              <w:br w:type="textWrapping"/>
            </w:r>
            <w:r>
              <w:rPr>
                <w:rFonts w:hint="eastAsia" w:ascii="宋体" w:hAnsi="宋体" w:eastAsia="宋体" w:cs="宋体"/>
                <w:color w:val="000000" w:themeColor="text1"/>
                <w:kern w:val="0"/>
                <w:sz w:val="22"/>
                <w:szCs w:val="22"/>
                <w14:textFill>
                  <w14:solidFill>
                    <w14:schemeClr w14:val="tx1"/>
                  </w14:solidFill>
                </w14:textFill>
              </w:rPr>
              <w:br w:type="textWrapping"/>
            </w:r>
            <w:r>
              <w:rPr>
                <w:rFonts w:hint="eastAsia" w:ascii="宋体" w:hAnsi="宋体" w:eastAsia="宋体" w:cs="宋体"/>
                <w:color w:val="000000" w:themeColor="text1"/>
                <w:kern w:val="0"/>
                <w:sz w:val="22"/>
                <w:szCs w:val="22"/>
                <w14:textFill>
                  <w14:solidFill>
                    <w14:schemeClr w14:val="tx1"/>
                  </w14:solidFill>
                </w14:textFill>
              </w:rPr>
              <w:t>（盖章）</w:t>
            </w:r>
          </w:p>
        </w:tc>
        <w:tc>
          <w:tcPr>
            <w:tcW w:w="2676" w:type="dxa"/>
            <w:gridSpan w:val="2"/>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themeColor="text1"/>
                <w:sz w:val="22"/>
                <w:szCs w:val="22"/>
                <w14:textFill>
                  <w14:solidFill>
                    <w14:schemeClr w14:val="tx1"/>
                  </w14:solidFill>
                </w14:textFill>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竞得人（授权委托代理人）签字：</w:t>
            </w:r>
            <w:r>
              <w:rPr>
                <w:rFonts w:hint="eastAsia" w:ascii="宋体" w:hAnsi="宋体" w:eastAsia="宋体" w:cs="宋体"/>
                <w:color w:val="000000" w:themeColor="text1"/>
                <w:kern w:val="0"/>
                <w:sz w:val="22"/>
                <w:szCs w:val="22"/>
                <w14:textFill>
                  <w14:solidFill>
                    <w14:schemeClr w14:val="tx1"/>
                  </w14:solidFill>
                </w14:textFill>
              </w:rPr>
              <w:br w:type="textWrapping"/>
            </w:r>
            <w:r>
              <w:rPr>
                <w:rFonts w:hint="eastAsia" w:ascii="宋体" w:hAnsi="宋体" w:eastAsia="宋体" w:cs="宋体"/>
                <w:color w:val="000000" w:themeColor="text1"/>
                <w:kern w:val="0"/>
                <w:sz w:val="22"/>
                <w:szCs w:val="22"/>
                <w14:textFill>
                  <w14:solidFill>
                    <w14:schemeClr w14:val="tx1"/>
                  </w14:solidFill>
                </w14:textFill>
              </w:rPr>
              <w:t>（盖章）</w:t>
            </w:r>
          </w:p>
        </w:tc>
        <w:tc>
          <w:tcPr>
            <w:tcW w:w="2885" w:type="dxa"/>
            <w:gridSpan w:val="2"/>
            <w:tcBorders>
              <w:top w:val="nil"/>
              <w:left w:val="single" w:color="000000" w:sz="4" w:space="0"/>
              <w:bottom w:val="single" w:color="000000" w:sz="4" w:space="0"/>
              <w:right w:val="single" w:color="000000" w:sz="4" w:space="0"/>
            </w:tcBorders>
            <w:shd w:val="clear" w:color="auto" w:fill="auto"/>
            <w:vAlign w:val="center"/>
          </w:tcPr>
          <w:p>
            <w:pPr>
              <w:rPr>
                <w:color w:val="000000" w:themeColor="text1"/>
                <w14:textFill>
                  <w14:solidFill>
                    <w14:schemeClr w14:val="tx1"/>
                  </w14:solidFill>
                </w14:textFill>
              </w:rPr>
            </w:pPr>
          </w:p>
          <w:p>
            <w:pPr>
              <w:pStyle w:val="2"/>
              <w:ind w:firstLine="220"/>
              <w:rPr>
                <w:rFonts w:ascii="宋体" w:hAnsi="宋体" w:eastAsia="宋体" w:cs="宋体"/>
                <w:color w:val="000000" w:themeColor="text1"/>
                <w:sz w:val="22"/>
                <w:szCs w:val="22"/>
                <w14:textFill>
                  <w14:solidFill>
                    <w14:schemeClr w14:val="tx1"/>
                  </w14:solidFill>
                </w14:textFill>
              </w:rPr>
            </w:pPr>
          </w:p>
          <w:p>
            <w:pPr>
              <w:pStyle w:val="2"/>
              <w:ind w:firstLine="220"/>
              <w:rPr>
                <w:rFonts w:ascii="宋体" w:hAnsi="宋体" w:eastAsia="宋体" w:cs="宋体"/>
                <w:color w:val="000000" w:themeColor="text1"/>
                <w:sz w:val="22"/>
                <w:szCs w:val="22"/>
                <w14:textFill>
                  <w14:solidFill>
                    <w14:schemeClr w14:val="tx1"/>
                  </w14:solidFill>
                </w14:textFill>
              </w:rPr>
            </w:pPr>
          </w:p>
          <w:p>
            <w:pPr>
              <w:pStyle w:val="2"/>
              <w:ind w:firstLine="220"/>
              <w:rPr>
                <w:rFonts w:ascii="宋体" w:hAnsi="宋体" w:eastAsia="宋体" w:cs="宋体"/>
                <w:color w:val="000000" w:themeColor="text1"/>
                <w:sz w:val="22"/>
                <w:szCs w:val="22"/>
                <w14:textFill>
                  <w14:solidFill>
                    <w14:schemeClr w14:val="tx1"/>
                  </w14:solidFill>
                </w14:textFill>
              </w:rPr>
            </w:pPr>
          </w:p>
          <w:p>
            <w:pPr>
              <w:pStyle w:val="2"/>
              <w:ind w:firstLine="0" w:firstLineChars="0"/>
              <w:rPr>
                <w:rFonts w:ascii="宋体" w:hAnsi="宋体" w:eastAsia="宋体" w:cs="宋体"/>
                <w:color w:val="000000" w:themeColor="text1"/>
                <w:sz w:val="22"/>
                <w:szCs w:val="22"/>
                <w14:textFill>
                  <w14:solidFill>
                    <w14:schemeClr w14:val="tx1"/>
                  </w14:solidFill>
                </w14:textFill>
              </w:rPr>
            </w:pPr>
          </w:p>
        </w:tc>
      </w:tr>
    </w:tbl>
    <w:p>
      <w:pPr>
        <w:spacing w:line="500" w:lineRule="exact"/>
        <w:jc w:val="center"/>
        <w:rPr>
          <w:rFonts w:ascii="仿宋" w:hAnsi="仿宋" w:eastAsia="仿宋" w:cs="仿宋"/>
          <w:color w:val="000000" w:themeColor="text1"/>
          <w:sz w:val="44"/>
          <w:szCs w:val="44"/>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br w:type="page"/>
      </w:r>
      <w:r>
        <w:rPr>
          <w:rFonts w:hint="eastAsia" w:ascii="仿宋" w:hAnsi="仿宋" w:eastAsia="仿宋" w:cs="仿宋"/>
          <w:color w:val="000000" w:themeColor="text1"/>
          <w:sz w:val="44"/>
          <w:szCs w:val="44"/>
          <w14:textFill>
            <w14:solidFill>
              <w14:schemeClr w14:val="tx1"/>
            </w14:solidFill>
          </w14:textFill>
        </w:rPr>
        <w:t>联合竞买土地协议</w:t>
      </w:r>
    </w:p>
    <w:p>
      <w:pPr>
        <w:spacing w:line="500" w:lineRule="exact"/>
        <w:jc w:val="center"/>
        <w:rPr>
          <w:rFonts w:ascii="仿宋" w:hAnsi="仿宋" w:eastAsia="仿宋" w:cs="仿宋"/>
          <w:b/>
          <w:color w:val="000000" w:themeColor="text1"/>
          <w:sz w:val="52"/>
          <w:szCs w:val="52"/>
          <w14:textFill>
            <w14:solidFill>
              <w14:schemeClr w14:val="tx1"/>
            </w14:solidFill>
          </w14:textFill>
        </w:rPr>
      </w:pPr>
    </w:p>
    <w:p>
      <w:pPr>
        <w:spacing w:line="5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甲方： </w:t>
      </w:r>
    </w:p>
    <w:p>
      <w:pPr>
        <w:spacing w:line="44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乙方：</w:t>
      </w:r>
    </w:p>
    <w:p>
      <w:pPr>
        <w:spacing w:line="44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丙方：</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甲乙丙三方</w:t>
      </w:r>
      <w:r>
        <w:rPr>
          <w:rFonts w:hint="eastAsia" w:ascii="仿宋" w:hAnsi="仿宋" w:eastAsia="仿宋" w:cs="仿宋"/>
          <w:color w:val="000000" w:themeColor="text1"/>
          <w:sz w:val="32"/>
          <w:szCs w:val="32"/>
          <w14:textFill>
            <w14:solidFill>
              <w14:schemeClr w14:val="tx1"/>
            </w14:solidFill>
          </w14:textFill>
        </w:rPr>
        <w:t>就联合参加竞买编号为号的土地有关事宜，经各方充分协商一致，达成如下协议：</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一、</w:t>
      </w:r>
      <w:r>
        <w:rPr>
          <w:rFonts w:hint="eastAsia" w:ascii="仿宋" w:hAnsi="仿宋" w:eastAsia="仿宋" w:cs="仿宋"/>
          <w:color w:val="000000" w:themeColor="text1"/>
          <w:sz w:val="32"/>
          <w:szCs w:val="32"/>
          <w14:textFill>
            <w14:solidFill>
              <w14:schemeClr w14:val="tx1"/>
            </w14:solidFill>
          </w14:textFill>
        </w:rPr>
        <w:t>甲乙丙三方</w:t>
      </w:r>
      <w:r>
        <w:rPr>
          <w:rFonts w:hint="eastAsia" w:ascii="仿宋" w:hAnsi="仿宋" w:eastAsia="仿宋" w:cs="仿宋"/>
          <w:color w:val="000000" w:themeColor="text1"/>
          <w:sz w:val="32"/>
          <w:szCs w:val="32"/>
          <w14:textFill>
            <w14:solidFill>
              <w14:schemeClr w14:val="tx1"/>
            </w14:solidFill>
          </w14:textFill>
        </w:rPr>
        <w:t>自愿联合参加编号为</w:t>
      </w:r>
      <w:r>
        <w:rPr>
          <w:rFonts w:hint="eastAsia" w:ascii="仿宋" w:hAnsi="仿宋" w:eastAsia="仿宋" w:cs="仿宋"/>
          <w:color w:val="000000" w:themeColor="text1"/>
          <w:sz w:val="32"/>
          <w:szCs w:val="32"/>
          <w:u w:val="single"/>
          <w14:textFill>
            <w14:solidFill>
              <w14:schemeClr w14:val="tx1"/>
            </w14:solidFill>
          </w14:textFill>
        </w:rPr>
        <w:t xml:space="preserve">              号</w:t>
      </w:r>
      <w:r>
        <w:rPr>
          <w:rFonts w:hint="eastAsia" w:ascii="仿宋" w:hAnsi="仿宋" w:eastAsia="仿宋" w:cs="仿宋"/>
          <w:color w:val="000000" w:themeColor="text1"/>
          <w:sz w:val="32"/>
          <w:szCs w:val="32"/>
          <w14:textFill>
            <w14:solidFill>
              <w14:schemeClr w14:val="tx1"/>
            </w14:solidFill>
          </w14:textFill>
        </w:rPr>
        <w:t>的建设用地使用权拍卖（挂牌）之竞买活动，依据本协议约定享有权利，承担义务。</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甲乙丙三方</w:t>
      </w:r>
      <w:r>
        <w:rPr>
          <w:rFonts w:hint="eastAsia" w:ascii="仿宋" w:hAnsi="仿宋" w:eastAsia="仿宋" w:cs="仿宋"/>
          <w:color w:val="000000" w:themeColor="text1"/>
          <w:sz w:val="32"/>
          <w:szCs w:val="32"/>
          <w14:textFill>
            <w14:solidFill>
              <w14:schemeClr w14:val="tx1"/>
            </w14:solidFill>
          </w14:textFill>
        </w:rPr>
        <w:t>联合竞得后，国有建设用地使用权的受让人名称为</w:t>
      </w:r>
      <w:r>
        <w:rPr>
          <w:rFonts w:hint="eastAsia" w:ascii="仿宋" w:hAnsi="仿宋" w:eastAsia="仿宋" w:cs="仿宋"/>
          <w:color w:val="000000" w:themeColor="text1"/>
          <w:sz w:val="32"/>
          <w:szCs w:val="32"/>
          <w14:textFill>
            <w14:solidFill>
              <w14:schemeClr w14:val="tx1"/>
            </w14:solidFill>
          </w14:textFill>
        </w:rPr>
        <w:t>甲乙丙三方</w:t>
      </w:r>
      <w:r>
        <w:rPr>
          <w:rFonts w:hint="eastAsia" w:ascii="仿宋" w:hAnsi="仿宋" w:eastAsia="仿宋" w:cs="仿宋"/>
          <w:color w:val="000000" w:themeColor="text1"/>
          <w:sz w:val="32"/>
          <w:szCs w:val="32"/>
          <w14:textFill>
            <w14:solidFill>
              <w14:schemeClr w14:val="tx1"/>
            </w14:solidFill>
          </w14:textFill>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三、竞买保证金人民币</w:t>
      </w:r>
      <w:r>
        <w:rPr>
          <w:rFonts w:hint="eastAsia" w:ascii="仿宋" w:hAnsi="仿宋" w:eastAsia="仿宋" w:cs="仿宋"/>
          <w:color w:val="000000" w:themeColor="text1"/>
          <w:sz w:val="32"/>
          <w:szCs w:val="32"/>
          <w:u w:val="single"/>
          <w14:textFill>
            <w14:solidFill>
              <w14:schemeClr w14:val="tx1"/>
            </w14:solidFill>
          </w14:textFill>
        </w:rPr>
        <w:t xml:space="preserve">       整</w:t>
      </w:r>
      <w:r>
        <w:rPr>
          <w:rFonts w:hint="eastAsia" w:ascii="仿宋" w:hAnsi="仿宋" w:eastAsia="仿宋" w:cs="仿宋"/>
          <w:color w:val="000000" w:themeColor="text1"/>
          <w:sz w:val="32"/>
          <w:szCs w:val="32"/>
          <w14:textFill>
            <w14:solidFill>
              <w14:schemeClr w14:val="tx1"/>
            </w14:solidFill>
          </w14:textFill>
        </w:rPr>
        <w:t>暂由缴纳，若竞买成功自动计入其应当出资的所投金额。</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六、本协议经</w:t>
      </w:r>
      <w:r>
        <w:rPr>
          <w:rFonts w:hint="eastAsia" w:ascii="仿宋" w:hAnsi="仿宋" w:eastAsia="仿宋" w:cs="仿宋"/>
          <w:color w:val="000000" w:themeColor="text1"/>
          <w:sz w:val="32"/>
          <w:szCs w:val="32"/>
          <w14:textFill>
            <w14:solidFill>
              <w14:schemeClr w14:val="tx1"/>
            </w14:solidFill>
          </w14:textFill>
        </w:rPr>
        <w:t>甲、乙、丙三方</w:t>
      </w:r>
      <w:r>
        <w:rPr>
          <w:rFonts w:hint="eastAsia" w:ascii="仿宋" w:hAnsi="仿宋" w:eastAsia="仿宋" w:cs="仿宋"/>
          <w:color w:val="000000" w:themeColor="text1"/>
          <w:sz w:val="32"/>
          <w:szCs w:val="32"/>
          <w14:textFill>
            <w14:solidFill>
              <w14:schemeClr w14:val="tx1"/>
            </w14:solidFill>
          </w14:textFill>
        </w:rPr>
        <w:t>签字盖章后生效。</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本协议（原件）由联合竞买人、资阳市政务服务和公共资源交易服务中心各执一份。</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甲方：             乙方：             丙方：</w:t>
      </w:r>
    </w:p>
    <w:p>
      <w:pPr>
        <w:spacing w:line="4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法定代表人：      法定代表人：        法定代表人：</w:t>
      </w:r>
    </w:p>
    <w:p>
      <w:pPr>
        <w:spacing w:line="440" w:lineRule="exact"/>
        <w:ind w:firstLine="5072" w:firstLineChars="1585"/>
        <w:rPr>
          <w:color w:val="000000" w:themeColor="text1"/>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年    月    日</w:t>
      </w:r>
    </w:p>
    <w:p>
      <w:pPr>
        <w:spacing w:line="540" w:lineRule="exact"/>
        <w:rPr>
          <w:color w:val="000000" w:themeColor="text1"/>
          <w14:textFill>
            <w14:solidFill>
              <w14:schemeClr w14:val="tx1"/>
            </w14:solidFill>
          </w14:textFill>
        </w:rPr>
      </w:pPr>
    </w:p>
    <w:p>
      <w:pPr>
        <w:spacing w:line="460" w:lineRule="exact"/>
        <w:rPr>
          <w:rFonts w:eastAsia="方正仿宋简体"/>
          <w:color w:val="000000" w:themeColor="text1"/>
          <w:sz w:val="32"/>
          <w:szCs w:val="32"/>
          <w14:textFill>
            <w14:solidFill>
              <w14:schemeClr w14:val="tx1"/>
            </w14:solidFill>
          </w14:textFill>
        </w:rPr>
      </w:pPr>
    </w:p>
    <w:p>
      <w:pPr>
        <w:pStyle w:val="6"/>
        <w:wordWrap w:val="0"/>
        <w:jc w:val="right"/>
        <w:rPr>
          <w:rFonts w:ascii="Times New Roman" w:hAnsi="Times New Roman" w:eastAsia="方正仿宋简体" w:cs="Times New Roman"/>
          <w:color w:val="000000" w:themeColor="text1"/>
          <w:sz w:val="32"/>
          <w:szCs w:val="32"/>
          <w14:textFill>
            <w14:solidFill>
              <w14:schemeClr w14:val="tx1"/>
            </w14:solidFill>
          </w14:textFill>
        </w:rPr>
      </w:pPr>
      <w:r>
        <w:rPr>
          <w:rFonts w:ascii="方正仿宋_GBK" w:hAnsi="Times New Roman" w:eastAsia="方正仿宋简体" w:cs="Times New Roman"/>
          <w:color w:val="000000" w:themeColor="text1"/>
          <w:sz w:val="32"/>
          <w:szCs w:val="32"/>
          <w14:textFill>
            <w14:solidFill>
              <w14:schemeClr w14:val="tx1"/>
            </w14:solidFill>
          </w14:textFill>
        </w:rPr>
        <w:t xml:space="preserve">电子监管号：         </w:t>
      </w:r>
    </w:p>
    <w:p>
      <w:pPr>
        <w:pStyle w:val="6"/>
        <w:outlineLvl w:val="0"/>
        <w:rPr>
          <w:rFonts w:hint="eastAsia"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outlineLvl w:val="0"/>
        <w:rPr>
          <w:rFonts w:hint="eastAsia" w:ascii="Times New Roman" w:hAnsi="Times New Roman" w:eastAsia="方正仿宋简体" w:cs="Times New Roman"/>
          <w:color w:val="000000" w:themeColor="text1"/>
          <w:sz w:val="32"/>
          <w:szCs w:val="32"/>
          <w14:textFill>
            <w14:solidFill>
              <w14:schemeClr w14:val="tx1"/>
            </w14:solidFill>
          </w14:textFill>
        </w:rPr>
      </w:pPr>
    </w:p>
    <w:p>
      <w:pPr>
        <w:pStyle w:val="6"/>
        <w:rPr>
          <w:rStyle w:val="41"/>
          <w:rFonts w:hint="default" w:ascii="Times New Roman" w:hAnsi="Times New Roman" w:eastAsia="方正仿宋简体"/>
          <w:color w:val="000000" w:themeColor="text1"/>
          <w14:textFill>
            <w14:solidFill>
              <w14:schemeClr w14:val="tx1"/>
            </w14:solidFill>
          </w14:textFill>
        </w:rPr>
      </w:pPr>
      <w:r>
        <w:rPr>
          <w:rStyle w:val="41"/>
          <w:rFonts w:hint="default"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jc w:val="center"/>
        <w:rPr>
          <w:rFonts w:ascii="方正小标宋_GBK" w:eastAsia="方正小标宋_GBK"/>
          <w:color w:val="000000" w:themeColor="text1"/>
          <w14:textFill>
            <w14:solidFill>
              <w14:schemeClr w14:val="tx1"/>
            </w14:solidFill>
          </w14:textFill>
        </w:rPr>
      </w:pPr>
      <w:r>
        <w:rPr>
          <w:rFonts w:hint="eastAsia" w:ascii="方正小标宋_GBK" w:hAnsi="Times New Roman" w:eastAsia="方正小标宋_GBK" w:cs="Times New Roman"/>
          <w:color w:val="000000" w:themeColor="text1"/>
          <w:sz w:val="48"/>
          <w:szCs w:val="48"/>
          <w14:textFill>
            <w14:solidFill>
              <w14:schemeClr w14:val="tx1"/>
            </w14:solidFill>
          </w14:textFill>
        </w:rPr>
        <w:t>国有建设用地使用权出让合同</w:t>
      </w:r>
    </w:p>
    <w:p>
      <w:pPr>
        <w:pStyle w:val="6"/>
        <w:rPr>
          <w:rFonts w:hint="eastAsia"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p>
    <w:p>
      <w:pPr>
        <w:pStyle w:val="6"/>
        <w:rPr>
          <w:rFonts w:ascii="Times New Roman" w:hAnsi="Times New Roman" w:eastAsia="方正仿宋简体" w:cs="Times New Roman"/>
          <w:color w:val="000000" w:themeColor="text1"/>
          <w:sz w:val="32"/>
          <w:szCs w:val="32"/>
          <w14:textFill>
            <w14:solidFill>
              <w14:schemeClr w14:val="tx1"/>
            </w14:solidFill>
          </w14:textFill>
        </w:rPr>
      </w:pPr>
    </w:p>
    <w:p>
      <w:pPr>
        <w:pStyle w:val="6"/>
        <w:rPr>
          <w:rFonts w:ascii="Times New Roman" w:hAnsi="Times New Roman" w:eastAsia="方正仿宋简体" w:cs="Times New Roman"/>
          <w:color w:val="000000" w:themeColor="text1"/>
          <w:sz w:val="32"/>
          <w:szCs w:val="32"/>
          <w14:textFill>
            <w14:solidFill>
              <w14:schemeClr w14:val="tx1"/>
            </w14:solidFill>
          </w14:textFill>
        </w:rPr>
      </w:pPr>
    </w:p>
    <w:p>
      <w:pPr>
        <w:pStyle w:val="6"/>
        <w:rPr>
          <w:rFonts w:ascii="Times New Roman" w:hAnsi="Times New Roman" w:eastAsia="方正仿宋简体" w:cs="Times New Roman"/>
          <w:color w:val="000000" w:themeColor="text1"/>
          <w:sz w:val="32"/>
          <w:szCs w:val="32"/>
          <w14:textFill>
            <w14:solidFill>
              <w14:schemeClr w14:val="tx1"/>
            </w14:solidFill>
          </w14:textFill>
        </w:rPr>
      </w:pPr>
    </w:p>
    <w:p>
      <w:pPr>
        <w:pStyle w:val="6"/>
        <w:rPr>
          <w:rFonts w:ascii="Times New Roman" w:hAnsi="Times New Roman" w:eastAsia="方正仿宋简体" w:cs="Times New Roman"/>
          <w:color w:val="000000" w:themeColor="text1"/>
          <w:sz w:val="32"/>
          <w:szCs w:val="32"/>
          <w14:textFill>
            <w14:solidFill>
              <w14:schemeClr w14:val="tx1"/>
            </w14:solidFill>
          </w14:textFill>
        </w:rPr>
      </w:pP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"C:\\Users\\ADMINI~1\\AppData\\Local\\Temp\\ksohtml7852\\wps18.png"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3876040" cy="809625"/>
            <wp:effectExtent l="0" t="0" r="10160" b="13335"/>
            <wp:docPr id="23" name="图片 9" descr="wps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9" descr="wps18"/>
                    <pic:cNvPicPr>
                      <a:picLocks noChangeAspect="true"/>
                    </pic:cNvPicPr>
                  </pic:nvPicPr>
                  <pic:blipFill>
                    <a:blip r:embed="rId18"/>
                    <a:stretch>
                      <a:fillRect/>
                    </a:stretch>
                  </pic:blipFill>
                  <pic:spPr>
                    <a:xfrm>
                      <a:off x="0" y="0"/>
                      <a:ext cx="3876040" cy="809625"/>
                    </a:xfrm>
                    <a:prstGeom prst="rect">
                      <a:avLst/>
                    </a:prstGeom>
                    <a:noFill/>
                    <a:ln>
                      <a:noFill/>
                    </a:ln>
                  </pic:spPr>
                </pic:pic>
              </a:graphicData>
            </a:graphic>
          </wp:inline>
        </w:drawing>
      </w:r>
      <w:r>
        <w:rPr>
          <w:color w:val="000000" w:themeColor="text1"/>
          <w14:textFill>
            <w14:solidFill>
              <w14:schemeClr w14:val="tx1"/>
            </w14:solidFill>
          </w14:textFill>
        </w:rPr>
        <w:fldChar w:fldCharType="end"/>
      </w:r>
    </w:p>
    <w:p>
      <w:pPr>
        <w:pStyle w:val="6"/>
        <w:spacing w:line="500" w:lineRule="exact"/>
        <w:jc w:val="left"/>
        <w:rPr>
          <w:rFonts w:ascii="Times New Roman" w:hAnsi="Times New Roman" w:eastAsia="方正仿宋简体" w:cs="Times New Roman"/>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"C:\\Users\\ADMINI~1\\AppData\\Local\\Temp\\ksohtml7852\\wps19.png"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628650" cy="819150"/>
            <wp:effectExtent l="0" t="0" r="11430" b="3810"/>
            <wp:docPr id="24" name="图片 10" descr="wps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0" descr="wps19"/>
                    <pic:cNvPicPr>
                      <a:picLocks noChangeAspect="true"/>
                    </pic:cNvPicPr>
                  </pic:nvPicPr>
                  <pic:blipFill>
                    <a:blip r:embed="rId19"/>
                    <a:stretch>
                      <a:fillRect/>
                    </a:stretch>
                  </pic:blipFill>
                  <pic:spPr>
                    <a:xfrm>
                      <a:off x="0" y="0"/>
                      <a:ext cx="628650" cy="819150"/>
                    </a:xfrm>
                    <a:prstGeom prst="rect">
                      <a:avLst/>
                    </a:prstGeom>
                    <a:noFill/>
                    <a:ln>
                      <a:noFill/>
                    </a:ln>
                  </pic:spPr>
                </pic:pic>
              </a:graphicData>
            </a:graphic>
          </wp:inline>
        </w:drawing>
      </w:r>
      <w:r>
        <w:rPr>
          <w:color w:val="000000" w:themeColor="text1"/>
          <w14:textFill>
            <w14:solidFill>
              <w14:schemeClr w14:val="tx1"/>
            </w14:solidFill>
          </w14:textFill>
        </w:rPr>
        <w:fldChar w:fldCharType="end"/>
      </w: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500" w:lineRule="exact"/>
        <w:jc w:val="lef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500" w:lineRule="exact"/>
        <w:jc w:val="left"/>
        <w:rPr>
          <w:rFonts w:ascii="Times New Roman" w:hAnsi="Times New Roman" w:eastAsia="方正仿宋简体" w:cs="Times New Roman"/>
          <w:color w:val="000000" w:themeColor="text1"/>
          <w:sz w:val="32"/>
          <w:szCs w:val="32"/>
          <w14:textFill>
            <w14:solidFill>
              <w14:schemeClr w14:val="tx1"/>
            </w14:solidFill>
          </w14:textFill>
        </w:rPr>
      </w:pPr>
    </w:p>
    <w:p>
      <w:pPr>
        <w:pStyle w:val="6"/>
        <w:spacing w:line="500" w:lineRule="exact"/>
        <w:jc w:val="left"/>
        <w:rPr>
          <w:rFonts w:ascii="Times New Roman" w:hAnsi="Times New Roman" w:eastAsia="方正仿宋简体" w:cs="Times New Roman"/>
          <w:color w:val="000000" w:themeColor="text1"/>
          <w:sz w:val="32"/>
          <w:szCs w:val="32"/>
          <w14:textFill>
            <w14:solidFill>
              <w14:schemeClr w14:val="tx1"/>
            </w14:solidFill>
          </w14:textFill>
        </w:rPr>
      </w:pPr>
    </w:p>
    <w:p>
      <w:pPr>
        <w:pStyle w:val="6"/>
        <w:ind w:right="224" w:firstLine="5280" w:firstLineChars="165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ind w:right="224" w:firstLine="5280" w:firstLineChars="1650"/>
        <w:rPr>
          <w:rFonts w:ascii="Times New Roman" w:hAnsi="Times New Roman" w:eastAsia="方正仿宋简体" w:cs="Times New Roman"/>
          <w:color w:val="000000" w:themeColor="text1"/>
          <w:sz w:val="32"/>
          <w:szCs w:val="32"/>
          <w:u w:val="single"/>
          <w14:textFill>
            <w14:solidFill>
              <w14:schemeClr w14:val="tx1"/>
            </w14:solidFill>
          </w14:textFill>
        </w:rPr>
      </w:pPr>
      <w:r>
        <w:rPr>
          <w:rFonts w:ascii="方正仿宋_GBK" w:hAnsi="Times New Roman" w:eastAsia="方正仿宋简体" w:cs="Times New Roman"/>
          <w:color w:val="000000" w:themeColor="text1"/>
          <w:sz w:val="32"/>
          <w:szCs w:val="32"/>
          <w14:textFill>
            <w14:solidFill>
              <w14:schemeClr w14:val="tx1"/>
            </w14:solidFill>
          </w14:textFill>
        </w:rPr>
        <w:t>合同编号：</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方正仿宋_GBK"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方正仿宋_GBK" w:hAnsi="Times New Roman" w:eastAsia="方正仿宋简体" w:cs="Times New Roman"/>
          <w:color w:val="000000" w:themeColor="text1"/>
          <w:sz w:val="32"/>
          <w:szCs w:val="32"/>
          <w:u w:val="single"/>
          <w14:textFill>
            <w14:solidFill>
              <w14:schemeClr w14:val="tx1"/>
            </w14:solidFill>
          </w14:textFill>
        </w:rPr>
        <w:t xml:space="preserve">   </w:t>
      </w:r>
      <w:r>
        <w:rPr>
          <w:rFonts w:ascii="方正仿宋_GBK" w:hAnsi="Times New Roman" w:eastAsia="方正仿宋简体" w:cs="Times New Roman"/>
          <w:color w:val="000000" w:themeColor="text1"/>
          <w:sz w:val="32"/>
          <w:szCs w:val="32"/>
          <w:u w:val="single"/>
          <w14:textFill>
            <w14:solidFill>
              <w14:schemeClr w14:val="tx1"/>
            </w14:solidFill>
          </w14:textFill>
        </w:rPr>
        <w:t xml:space="preserve">  </w:t>
      </w:r>
    </w:p>
    <w:p>
      <w:pPr>
        <w:pStyle w:val="15"/>
        <w:spacing w:before="0" w:beforeAutospacing="0" w:after="0" w:afterAutospacing="0" w:line="600" w:lineRule="exact"/>
        <w:jc w:val="center"/>
        <w:rPr>
          <w:rFonts w:ascii="方正仿宋_GBK" w:hAnsi="Times New Roman"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 xml:space="preserve"> </w:t>
      </w:r>
    </w:p>
    <w:p>
      <w:pPr>
        <w:pStyle w:val="15"/>
        <w:spacing w:before="0" w:beforeAutospacing="0" w:after="0" w:afterAutospacing="0" w:line="600" w:lineRule="exact"/>
        <w:jc w:val="center"/>
        <w:rPr>
          <w:rFonts w:hint="eastAsia" w:ascii="方正仿宋_GBK"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 xml:space="preserve"> </w:t>
      </w:r>
    </w:p>
    <w:p>
      <w:pPr>
        <w:pStyle w:val="15"/>
        <w:spacing w:before="0" w:beforeAutospacing="0" w:after="0" w:afterAutospacing="0" w:line="600" w:lineRule="exact"/>
        <w:jc w:val="center"/>
        <w:rPr>
          <w:rFonts w:hint="eastAsia" w:ascii="方正黑体_GBK" w:eastAsia="方正黑体_GBK"/>
          <w:color w:val="000000" w:themeColor="text1"/>
          <w:sz w:val="32"/>
          <w:szCs w:val="32"/>
          <w14:textFill>
            <w14:solidFill>
              <w14:schemeClr w14:val="tx1"/>
            </w14:solidFill>
          </w14:textFill>
        </w:rPr>
      </w:pPr>
      <w:r>
        <w:rPr>
          <w:rFonts w:hint="eastAsia" w:ascii="方正黑体_GBK" w:hAnsi="方正仿宋_GBK" w:eastAsia="方正黑体_GBK" w:cs="方正仿宋_GBK"/>
          <w:color w:val="000000" w:themeColor="text1"/>
          <w:sz w:val="32"/>
          <w:szCs w:val="32"/>
          <w14:textFill>
            <w14:solidFill>
              <w14:schemeClr w14:val="tx1"/>
            </w14:solidFill>
          </w14:textFill>
        </w:rPr>
        <w:t>国有建设用地使用权出让合同</w:t>
      </w:r>
    </w:p>
    <w:p>
      <w:pPr>
        <w:pStyle w:val="6"/>
        <w:spacing w:line="240" w:lineRule="exact"/>
        <w:jc w:val="center"/>
        <w:rPr>
          <w:rFonts w:hint="eastAsia"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本合同双方当事人：</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出让人：</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通讯地址：</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邮政编码：</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电话：</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传真：</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开户银行：</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账号：</w:t>
      </w:r>
      <w:r>
        <w:rPr>
          <w:rFonts w:eastAsia="方正仿宋简体"/>
          <w:color w:val="000000" w:themeColor="text1"/>
          <w:sz w:val="32"/>
          <w:szCs w:val="32"/>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受让人：</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14:textFill>
            <w14:solidFill>
              <w14:schemeClr w14:val="tx1"/>
            </w14:solidFill>
          </w14:textFill>
        </w:rPr>
        <w:softHyphen/>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通讯地址：</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邮政编码：</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电话：</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传真：</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开户银行：</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eastAsia="方正仿宋简体"/>
          <w:color w:val="000000" w:themeColor="text1"/>
          <w:sz w:val="32"/>
          <w:szCs w:val="32"/>
          <w14:textFill>
            <w14:solidFill>
              <w14:schemeClr w14:val="tx1"/>
            </w14:solidFill>
          </w14:textFill>
        </w:rPr>
      </w:pPr>
      <w:r>
        <w:rPr>
          <w:rFonts w:hint="eastAsia" w:ascii="方正仿宋_GBK" w:eastAsia="方正仿宋简体"/>
          <w:color w:val="000000" w:themeColor="text1"/>
          <w:sz w:val="32"/>
          <w:szCs w:val="32"/>
          <w14:textFill>
            <w14:solidFill>
              <w14:schemeClr w14:val="tx1"/>
            </w14:solidFill>
          </w14:textFill>
        </w:rPr>
        <w:t>账号：</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hint="eastAsia" w:ascii="方正仿宋_GBK" w:eastAsia="方正仿宋简体"/>
          <w:color w:val="000000" w:themeColor="text1"/>
          <w:sz w:val="32"/>
          <w:szCs w:val="32"/>
          <w14:textFill>
            <w14:solidFill>
              <w14:schemeClr w14:val="tx1"/>
            </w14:solidFill>
          </w14:textFill>
        </w:rPr>
        <w:t>。</w:t>
      </w:r>
    </w:p>
    <w:p>
      <w:pPr>
        <w:pStyle w:val="6"/>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jc w:val="center"/>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第一章 总  则</w:t>
      </w:r>
    </w:p>
    <w:p>
      <w:pPr>
        <w:pStyle w:val="6"/>
        <w:spacing w:line="600" w:lineRule="exact"/>
        <w:jc w:val="center"/>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15"/>
        <w:spacing w:before="0" w:beforeAutospacing="0" w:after="0" w:afterAutospacing="0" w:line="600" w:lineRule="exact"/>
        <w:ind w:firstLine="627" w:firstLineChars="196"/>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第二条  出让土地的所有权属中华人民共和国，出让人根据法律的授权出让国有建设用地使用权，地下资源、埋藏物不属于国有建设用地使用权出让范围。      </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第三条  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第二章 出让土地的交付与出让价款的缴纳</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 </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第四条  本合同项下出让宗地编号为</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，宗地总面积大写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平方米（小写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平方米），其中出让宗地面积为大写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平方米（小写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平方米）。</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本合同项下的出让宗地坐落于</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本合同项下出让宗地的平面界址为</w:t>
      </w:r>
      <w:r>
        <w:rPr>
          <w:rFonts w:ascii="Times New Roman" w:hAnsi="Times New Roman" w:eastAsia="方正仿宋简体"/>
          <w:color w:val="000000" w:themeColor="text1"/>
          <w:sz w:val="32"/>
          <w:szCs w:val="32"/>
          <w:u w:val="single"/>
          <w14:textFill>
            <w14:solidFill>
              <w14:schemeClr w14:val="tx1"/>
            </w14:solidFill>
          </w14:textFill>
        </w:rPr>
        <w:t xml:space="preserve">   /     </w:t>
      </w:r>
      <w:r>
        <w:rPr>
          <w:rFonts w:ascii="Times New Roman" w:hAnsi="Times New Roman" w:eastAsia="方正仿宋简体"/>
          <w:color w:val="000000" w:themeColor="text1"/>
          <w:sz w:val="32"/>
          <w:szCs w:val="32"/>
          <w14:textFill>
            <w14:solidFill>
              <w14:schemeClr w14:val="tx1"/>
            </w14:solidFill>
          </w14:textFill>
        </w:rPr>
        <w:t>；出让宗地的平面界址图见附件1。</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本合同项下出让宗地的竖向界限应结合宗地周边路网高程在审查建筑方案时合理确定。</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u w:val="single"/>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出让宗地空间范围是以上述界址点所构成的垂直面和上、下界限高程平面封闭形成的空间范围。</w:t>
      </w:r>
    </w:p>
    <w:p>
      <w:pPr>
        <w:pStyle w:val="6"/>
        <w:spacing w:line="600" w:lineRule="exact"/>
        <w:ind w:firstLine="640"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第五条  本合同项下出让宗地的用途为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用地</w:t>
      </w:r>
      <w:r>
        <w:rPr>
          <w:rFonts w:ascii="Times New Roman" w:hAnsi="Times New Roman" w:eastAsia="方正仿宋简体" w:cs="Times New Roman"/>
          <w:color w:val="000000" w:themeColor="text1"/>
          <w:sz w:val="32"/>
          <w:szCs w:val="32"/>
          <w14:textFill>
            <w14:solidFill>
              <w14:schemeClr w14:val="tx1"/>
            </w14:solidFill>
          </w14:textFill>
        </w:rPr>
        <w:t>。</w:t>
      </w:r>
    </w:p>
    <w:p>
      <w:pPr>
        <w:spacing w:line="600" w:lineRule="exact"/>
        <w:ind w:firstLine="640" w:firstLineChars="200"/>
        <w:rPr>
          <w:rFonts w:hint="eastAsia"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color w:val="000000" w:themeColor="text1"/>
          <w:sz w:val="32"/>
          <w:szCs w:val="32"/>
          <w:u w:val="single"/>
          <w14:textFill>
            <w14:solidFill>
              <w14:schemeClr w14:val="tx1"/>
            </w14:solidFill>
          </w14:textFill>
        </w:rPr>
        <w:t xml:space="preserve"> </w:t>
      </w:r>
      <w:r>
        <w:rPr>
          <w:rFonts w:hint="eastAsia"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14:textFill>
            <w14:solidFill>
              <w14:schemeClr w14:val="tx1"/>
            </w14:solidFill>
          </w14:textFill>
        </w:rPr>
        <w:t>年</w:t>
      </w:r>
    </w:p>
    <w:p>
      <w:pPr>
        <w:spacing w:line="600" w:lineRule="exac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14:textFill>
            <w14:solidFill>
              <w14:schemeClr w14:val="tx1"/>
            </w14:solidFill>
          </w14:textFill>
        </w:rPr>
        <w:t>月</w:t>
      </w:r>
      <w:r>
        <w:rPr>
          <w:rFonts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14:textFill>
            <w14:solidFill>
              <w14:schemeClr w14:val="tx1"/>
            </w14:solidFill>
          </w14:textFill>
        </w:rPr>
        <w:t>日前将出让宗地交付给受让人。</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出让人同意在交付土地时该宗地应达到本条第</w:t>
      </w:r>
      <w:r>
        <w:rPr>
          <w:rFonts w:ascii="Times New Roman" w:hAnsi="Times New Roman" w:eastAsia="方正仿宋简体"/>
          <w:color w:val="000000" w:themeColor="text1"/>
          <w:sz w:val="32"/>
          <w:szCs w:val="32"/>
          <w:u w:val="single"/>
          <w14:textFill>
            <w14:solidFill>
              <w14:schemeClr w14:val="tx1"/>
            </w14:solidFill>
          </w14:textFill>
        </w:rPr>
        <w:t xml:space="preserve"> （二） </w:t>
      </w:r>
      <w:r>
        <w:rPr>
          <w:rFonts w:ascii="Times New Roman" w:hAnsi="Times New Roman" w:eastAsia="方正仿宋简体"/>
          <w:color w:val="000000" w:themeColor="text1"/>
          <w:sz w:val="32"/>
          <w:szCs w:val="32"/>
          <w14:textFill>
            <w14:solidFill>
              <w14:schemeClr w14:val="tx1"/>
            </w14:solidFill>
          </w14:textFill>
        </w:rPr>
        <w:t>项规定的土地条件：</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（一）场地平整达到</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                    </w:t>
      </w:r>
      <w:r>
        <w:rPr>
          <w:rFonts w:ascii="Times New Roman" w:hAnsi="Times New Roman" w:eastAsia="方正仿宋简体" w:cs="Times New Roman"/>
          <w:color w:val="000000" w:themeColor="text1"/>
          <w:sz w:val="32"/>
          <w:szCs w:val="32"/>
          <w14:textFill>
            <w14:solidFill>
              <w14:schemeClr w14:val="tx1"/>
            </w14:solidFill>
          </w14:textFill>
        </w:rPr>
        <w:t>；</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周围基础设施达到</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                     </w:t>
      </w:r>
      <w:r>
        <w:rPr>
          <w:rFonts w:ascii="Times New Roman" w:hAnsi="Times New Roman" w:eastAsia="方正仿宋简体" w:cs="Times New Roman"/>
          <w:color w:val="000000" w:themeColor="text1"/>
          <w:sz w:val="32"/>
          <w:szCs w:val="32"/>
          <w14:textFill>
            <w14:solidFill>
              <w14:schemeClr w14:val="tx1"/>
            </w14:solidFill>
          </w14:textFill>
        </w:rPr>
        <w:t>；</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（二）现状土地条件</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第七条  本合同项下的国有建设用地使用权出让年期为</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年，按本合同第六条约定的交付土地之日起算。</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第八条  本合同项下宗地的地表国有建设用地使用权出让价款为人民币大写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 （小写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元），每平方米人民币大写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元（小写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w:t>
      </w:r>
    </w:p>
    <w:p>
      <w:pPr>
        <w:pStyle w:val="15"/>
        <w:spacing w:before="0" w:beforeAutospacing="0" w:after="0" w:afterAutospacing="0" w:line="600" w:lineRule="exact"/>
        <w:ind w:firstLine="640" w:firstLineChars="200"/>
        <w:rPr>
          <w:rFonts w:hint="eastAsia"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第九条  本合同项下宗地的定金为人民币大写</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（小写</w:t>
      </w:r>
    </w:p>
    <w:p>
      <w:pPr>
        <w:pStyle w:val="15"/>
        <w:spacing w:before="0" w:beforeAutospacing="0" w:after="0" w:afterAutospacing="0" w:line="600" w:lineRule="exact"/>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元），定金抵作首期国有建设用地使用权出让价款。</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第十条  受让人同意按照本条第一款第</w:t>
      </w:r>
      <w:r>
        <w:rPr>
          <w:rFonts w:ascii="Times New Roman" w:hAnsi="Times New Roman" w:eastAsia="方正仿宋简体"/>
          <w:color w:val="000000" w:themeColor="text1"/>
          <w:sz w:val="32"/>
          <w:szCs w:val="32"/>
          <w:u w:val="single"/>
          <w14:textFill>
            <w14:solidFill>
              <w14:schemeClr w14:val="tx1"/>
            </w14:solidFill>
          </w14:textFill>
        </w:rPr>
        <w:t xml:space="preserve"> （二） </w:t>
      </w:r>
      <w:r>
        <w:rPr>
          <w:rFonts w:ascii="Times New Roman" w:hAnsi="Times New Roman" w:eastAsia="方正仿宋简体"/>
          <w:color w:val="000000" w:themeColor="text1"/>
          <w:sz w:val="32"/>
          <w:szCs w:val="32"/>
          <w14:textFill>
            <w14:solidFill>
              <w14:schemeClr w14:val="tx1"/>
            </w14:solidFill>
          </w14:textFill>
        </w:rPr>
        <w:t>项的规定向出让人支付地表国有建设用地使用权出让价款：</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（一）本合同签订之日起</w:t>
      </w:r>
      <w:r>
        <w:rPr>
          <w:rFonts w:ascii="Times New Roman" w:hAnsi="Times New Roman" w:eastAsia="方正仿宋简体"/>
          <w:color w:val="000000" w:themeColor="text1"/>
          <w:sz w:val="32"/>
          <w:szCs w:val="32"/>
          <w:u w:val="single"/>
          <w14:textFill>
            <w14:solidFill>
              <w14:schemeClr w14:val="tx1"/>
            </w14:solidFill>
          </w14:textFill>
        </w:rPr>
        <w:t xml:space="preserve"> / </w:t>
      </w:r>
      <w:r>
        <w:rPr>
          <w:rFonts w:ascii="Times New Roman" w:hAnsi="Times New Roman" w:eastAsia="方正仿宋简体"/>
          <w:color w:val="000000" w:themeColor="text1"/>
          <w:sz w:val="32"/>
          <w:szCs w:val="32"/>
          <w14:textFill>
            <w14:solidFill>
              <w14:schemeClr w14:val="tx1"/>
            </w14:solidFill>
          </w14:textFill>
        </w:rPr>
        <w:t>日内，一次性付清国有建设用地使用权出让价款；</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（二）按以下时间和金额分</w:t>
      </w:r>
      <w:r>
        <w:rPr>
          <w:rFonts w:ascii="Times New Roman" w:hAnsi="Times New Roman" w:eastAsia="方正仿宋简体"/>
          <w:color w:val="000000" w:themeColor="text1"/>
          <w:sz w:val="32"/>
          <w:szCs w:val="32"/>
          <w:u w:val="single"/>
          <w14:textFill>
            <w14:solidFill>
              <w14:schemeClr w14:val="tx1"/>
            </w14:solidFill>
          </w14:textFill>
        </w:rPr>
        <w:t xml:space="preserve"> 二 </w:t>
      </w:r>
      <w:r>
        <w:rPr>
          <w:rFonts w:ascii="Times New Roman" w:hAnsi="Times New Roman" w:eastAsia="方正仿宋简体"/>
          <w:color w:val="000000" w:themeColor="text1"/>
          <w:sz w:val="32"/>
          <w:szCs w:val="32"/>
          <w14:textFill>
            <w14:solidFill>
              <w14:schemeClr w14:val="tx1"/>
            </w14:solidFill>
          </w14:textFill>
        </w:rPr>
        <w:t>期向出让人支付地表国有建设用地使用权出让价款。</w:t>
      </w:r>
    </w:p>
    <w:p>
      <w:pPr>
        <w:pStyle w:val="15"/>
        <w:spacing w:before="0" w:beforeAutospacing="0" w:after="0" w:afterAutospacing="0" w:line="600" w:lineRule="exact"/>
        <w:ind w:firstLine="63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第一期  人民币大写 </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 xml:space="preserve">万元（小写 </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元），付款时间：</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年</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月</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 xml:space="preserve">日之前。 </w:t>
      </w:r>
    </w:p>
    <w:p>
      <w:pPr>
        <w:pStyle w:val="6"/>
        <w:spacing w:line="600" w:lineRule="exact"/>
        <w:ind w:firstLine="63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第二期  人民币大写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 xml:space="preserve">万元（小写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元），付款时间：</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年</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月</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 xml:space="preserve">日之前。    </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第十一条  受让人应在按本合同约定付清本宗地全部国有建设用地使用权出让价款（含延迟缴纳国有建设用地使用权出让价款及违约金）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第三章  土地开发建设与利用</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 </w:t>
      </w:r>
    </w:p>
    <w:p>
      <w:pPr>
        <w:pStyle w:val="6"/>
        <w:spacing w:line="600" w:lineRule="exact"/>
        <w:ind w:firstLine="640" w:firstLineChars="200"/>
        <w:rPr>
          <w:rFonts w:hint="eastAsia"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万元（小写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万元），投资强度不低于每平方米人民币大写</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元（小写</w:t>
      </w:r>
    </w:p>
    <w:p>
      <w:pPr>
        <w:pStyle w:val="6"/>
        <w:spacing w:line="600" w:lineRule="exact"/>
        <w:rPr>
          <w:rFonts w:ascii="Times New Roman" w:hAnsi="Times New Roman" w:eastAsia="方正仿宋简体" w:cs="Times New Roman"/>
          <w:color w:val="000000" w:themeColor="text1"/>
          <w:sz w:val="32"/>
          <w:szCs w:val="32"/>
          <w:u w:val="single"/>
          <w14:textFill>
            <w14:solidFill>
              <w14:schemeClr w14:val="tx1"/>
            </w14:solidFill>
          </w14:textFill>
        </w:rPr>
      </w:pP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hint="eastAsia"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元）。本合同项下宗地建设项目的固定资产总投资包括建筑物、构筑物及其附属设施、设备投资和出让价款等。</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第十三条  受让人在本合同项下宗地范围内新建建筑物、构筑物及其附属设施的，应符合市（县）政府规划管理部门确定的出让宗地规划条件（见附件3）。其中：</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主体建筑物性质</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       </w:t>
      </w:r>
      <w:r>
        <w:rPr>
          <w:rFonts w:ascii="Times New Roman" w:hAnsi="Times New Roman" w:eastAsia="方正仿宋简体" w:cs="Times New Roman"/>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附属建筑物性质</w:t>
      </w:r>
      <w:r>
        <w:rPr>
          <w:rFonts w:ascii="Times New Roman" w:hAnsi="Times New Roman" w:eastAsia="方正仿宋简体"/>
          <w:color w:val="000000" w:themeColor="text1"/>
          <w:sz w:val="32"/>
          <w:szCs w:val="32"/>
          <w:u w:val="single"/>
          <w14:textFill>
            <w14:solidFill>
              <w14:schemeClr w14:val="tx1"/>
            </w14:solidFill>
          </w14:textFill>
        </w:rPr>
        <w:t xml:space="preserve">        /       </w:t>
      </w:r>
      <w:r>
        <w:rPr>
          <w:rFonts w:ascii="Times New Roman" w:hAnsi="Times New Roman"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建筑总面积：</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平方米；</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建筑容积率：</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建筑密度：</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绿地率：</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建筑限高：</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其他土地利用要求按</w:t>
      </w:r>
      <w:r>
        <w:rPr>
          <w:rFonts w:ascii="Times New Roman" w:hAnsi="Times New Roman" w:eastAsia="方正仿宋简体"/>
          <w:color w:val="000000" w:themeColor="text1"/>
          <w:sz w:val="32"/>
          <w:szCs w:val="32"/>
          <w:u w:val="single"/>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w:t>
      </w:r>
    </w:p>
    <w:p>
      <w:pPr>
        <w:pStyle w:val="6"/>
        <w:spacing w:line="600" w:lineRule="exact"/>
        <w:ind w:firstLine="645"/>
        <w:jc w:val="left"/>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第十四条  受让人同意本合同项下宗地用于工业项目建设，根据规划部门确定的规划设计条件，</w:t>
      </w:r>
      <w:r>
        <w:rPr>
          <w:rFonts w:ascii="Times New Roman" w:hAnsi="Times New Roman" w:eastAsia="方正仿宋简体" w:cs="Times New Roman"/>
          <w:color w:val="000000" w:themeColor="text1"/>
          <w:spacing w:val="2"/>
          <w:sz w:val="32"/>
          <w:szCs w:val="32"/>
          <w14:textFill>
            <w14:solidFill>
              <w14:schemeClr w14:val="tx1"/>
            </w14:solidFill>
          </w14:textFill>
        </w:rPr>
        <w:t>本合同受让宗地范围内用于企业内部行政办公及生活服务设施的占地面积不超过受让宗地面积</w:t>
      </w:r>
      <w:r>
        <w:rPr>
          <w:rFonts w:ascii="Times New Roman" w:hAnsi="Times New Roman" w:eastAsia="方正仿宋简体" w:cs="Times New Roman"/>
          <w:color w:val="000000" w:themeColor="text1"/>
          <w:sz w:val="32"/>
          <w:szCs w:val="32"/>
          <w14:textFill>
            <w14:solidFill>
              <w14:schemeClr w14:val="tx1"/>
            </w14:solidFill>
          </w14:textFill>
        </w:rPr>
        <w:t>的</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％，即不超过</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平方米，建筑面积不超过</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   </w:t>
      </w:r>
      <w:r>
        <w:rPr>
          <w:rFonts w:ascii="Times New Roman" w:hAnsi="Times New Roman" w:eastAsia="方正仿宋简体" w:cs="Times New Roman"/>
          <w:color w:val="000000" w:themeColor="text1"/>
          <w:sz w:val="32"/>
          <w:szCs w:val="32"/>
          <w14:textFill>
            <w14:solidFill>
              <w14:schemeClr w14:val="tx1"/>
            </w14:solidFill>
          </w14:textFill>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简体" w:cs="Times New Roman"/>
          <w:color w:val="000000" w:themeColor="text1"/>
          <w:sz w:val="32"/>
          <w:szCs w:val="32"/>
          <w:u w:val="single"/>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第十五条  受让人同意本合同项下宗地建设项目在</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u w:val="single"/>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年</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月</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日之前开工，在</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年</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月</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日之前竣工。</w:t>
      </w:r>
    </w:p>
    <w:p>
      <w:pPr>
        <w:pStyle w:val="15"/>
        <w:spacing w:before="0" w:beforeAutospacing="0" w:after="0" w:afterAutospacing="0" w:line="600" w:lineRule="exact"/>
        <w:ind w:firstLine="640" w:firstLineChars="200"/>
        <w:jc w:val="both"/>
        <w:rPr>
          <w:rFonts w:hint="eastAsia" w:ascii="Times New Roman" w:hAnsi="Times New Roman" w:eastAsia="方正仿宋简体" w:cs="Times New Roman"/>
          <w:color w:val="000000" w:themeColor="text1"/>
          <w:sz w:val="32"/>
          <w:szCs w:val="32"/>
          <w14:textFill>
            <w14:solidFill>
              <w14:schemeClr w14:val="tx1"/>
            </w14:solidFill>
          </w14:textFill>
        </w:rPr>
      </w:pPr>
      <w:r>
        <w:rPr>
          <w:rFonts w:hint="eastAsia" w:ascii="Times New Roman" w:hAnsi="Times New Roman" w:eastAsia="方正仿宋简体" w:cs="Times New Roman"/>
          <w:color w:val="000000" w:themeColor="text1"/>
          <w:sz w:val="32"/>
          <w:szCs w:val="32"/>
          <w14:textFill>
            <w14:solidFill>
              <w14:schemeClr w14:val="tx1"/>
            </w14:solidFill>
          </w14:textFill>
        </w:rPr>
        <w:t>受让人不能按期开工、竣工的，按《闲置土地处置办法》的相关规定办理。</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第十六条  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color w:val="000000" w:themeColor="text1"/>
          <w:sz w:val="32"/>
          <w:szCs w:val="32"/>
          <w:u w:val="single"/>
          <w14:textFill>
            <w14:solidFill>
              <w14:schemeClr w14:val="tx1"/>
            </w14:solidFill>
          </w14:textFill>
        </w:rPr>
        <w:t>（一）</w:t>
      </w:r>
      <w:r>
        <w:rPr>
          <w:rFonts w:ascii="Times New Roman" w:hAnsi="Times New Roman" w:eastAsia="方正仿宋简体" w:cs="Times New Roman"/>
          <w:color w:val="000000" w:themeColor="text1"/>
          <w:sz w:val="32"/>
          <w:szCs w:val="32"/>
          <w14:textFill>
            <w14:solidFill>
              <w14:schemeClr w14:val="tx1"/>
            </w14:solidFill>
          </w14:textFill>
        </w:rPr>
        <w:t>项规定办理：</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（一）由出让人有偿收回建设用地使用权；</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第四章  国有建设用地使用权转让、出租、抵押</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第二十一条  国有建设用地使用权的转让、出租及抵押合同，不得违背国家法律、法规规定和本合同约定。</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第二十三条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第五章</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期限届满   </w:t>
      </w:r>
    </w:p>
    <w:p>
      <w:pPr>
        <w:pStyle w:val="6"/>
        <w:spacing w:line="600" w:lineRule="exact"/>
        <w:jc w:val="center"/>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住宅建设用地使用权期限届满的，自动续期。</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color w:val="000000" w:themeColor="text1"/>
          <w:sz w:val="32"/>
          <w:szCs w:val="32"/>
          <w:u w:val="single"/>
          <w14:textFill>
            <w14:solidFill>
              <w14:schemeClr w14:val="tx1"/>
            </w14:solidFill>
          </w14:textFill>
        </w:rPr>
        <w:t>（一）</w:t>
      </w:r>
      <w:r>
        <w:rPr>
          <w:rFonts w:ascii="Times New Roman" w:hAnsi="Times New Roman" w:eastAsia="方正仿宋简体"/>
          <w:color w:val="000000" w:themeColor="text1"/>
          <w:sz w:val="32"/>
          <w:szCs w:val="32"/>
          <w14:textFill>
            <w14:solidFill>
              <w14:schemeClr w14:val="tx1"/>
            </w14:solidFill>
          </w14:textFill>
        </w:rPr>
        <w:t>项约定履行：</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15"/>
        <w:spacing w:before="0" w:beforeAutospacing="0" w:after="0" w:afterAutospacing="0" w:line="600" w:lineRule="exact"/>
        <w:ind w:firstLine="640" w:firstLineChars="200"/>
        <w:jc w:val="both"/>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（二）由出让人无偿收回地上建筑物、构筑物及其附属设施。</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第六章</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不可抗力</w:t>
      </w:r>
    </w:p>
    <w:p>
      <w:pPr>
        <w:pStyle w:val="6"/>
        <w:spacing w:line="600" w:lineRule="exact"/>
        <w:jc w:val="center"/>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第七章 </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违约责任</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 </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u w:val="single"/>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color w:val="000000" w:themeColor="text1"/>
          <w:spacing w:val="26"/>
          <w:sz w:val="32"/>
          <w:szCs w:val="32"/>
          <w14:textFill>
            <w14:solidFill>
              <w14:schemeClr w14:val="tx1"/>
            </w14:solidFill>
          </w14:textFill>
        </w:rPr>
        <w:t>每日按迟延支付款项</w:t>
      </w:r>
      <w:r>
        <w:rPr>
          <w:rFonts w:ascii="Times New Roman" w:hAnsi="Times New Roman" w:eastAsia="方正仿宋简体"/>
          <w:color w:val="000000" w:themeColor="text1"/>
          <w:sz w:val="32"/>
          <w:szCs w:val="32"/>
          <w14:textFill>
            <w14:solidFill>
              <w14:schemeClr w14:val="tx1"/>
            </w14:solidFill>
          </w14:textFill>
        </w:rPr>
        <w:t>的</w:t>
      </w:r>
      <w:r>
        <w:rPr>
          <w:rFonts w:ascii="Times New Roman" w:hAnsi="Times New Roman" w:eastAsia="方正仿宋简体"/>
          <w:color w:val="000000" w:themeColor="text1"/>
          <w:sz w:val="32"/>
          <w:szCs w:val="32"/>
          <w:u w:val="single"/>
          <w14:textFill>
            <w14:solidFill>
              <w14:schemeClr w14:val="tx1"/>
            </w14:solidFill>
          </w14:textFill>
        </w:rPr>
        <w:t xml:space="preserve">1 </w:t>
      </w:r>
      <w:r>
        <w:rPr>
          <w:rFonts w:ascii="Times New Roman" w:hAnsi="Times New Roman" w:eastAsia="方正仿宋简体"/>
          <w:color w:val="000000" w:themeColor="text1"/>
          <w:sz w:val="32"/>
          <w:szCs w:val="32"/>
          <w14:textFill>
            <w14:solidFill>
              <w14:schemeClr w14:val="tx1"/>
            </w14:solidFill>
          </w14:textFill>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15"/>
        <w:spacing w:before="0" w:beforeAutospacing="0" w:after="0" w:afterAutospacing="0" w:line="600" w:lineRule="exact"/>
        <w:ind w:firstLine="645"/>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5"/>
        <w:spacing w:before="0" w:beforeAutospacing="0" w:after="0" w:afterAutospacing="0" w:line="600" w:lineRule="exact"/>
        <w:ind w:firstLine="645"/>
        <w:jc w:val="both"/>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第三十一条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第三十二条  受让人未能按照本合同约定日期或同意延建所另行约定日期开工建设的按照闲置土地管理办法相关规定办理；</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受让人未能按照本合同约定日期或同意延建所另行约定日期竣工的按照闲置土地管理办法相关规定办理。</w:t>
      </w:r>
    </w:p>
    <w:p>
      <w:pPr>
        <w:pStyle w:val="6"/>
        <w:spacing w:line="600" w:lineRule="exact"/>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  </w:t>
      </w:r>
      <w:r>
        <w:rPr>
          <w:rFonts w:ascii="Times New Roman" w:hAnsi="Times New Roman" w:eastAsia="方正仿宋简体" w:cs="Times New Roman"/>
          <w:color w:val="000000" w:themeColor="text1"/>
          <w:sz w:val="32"/>
          <w:szCs w:val="32"/>
          <w14:textFill>
            <w14:solidFill>
              <w14:schemeClr w14:val="tx1"/>
            </w14:solidFill>
          </w14:textFill>
        </w:rPr>
        <w:t>‰的违约金，并自行拆除相应的绿化和建筑设施。</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第三十六条   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6"/>
        <w:spacing w:line="600" w:lineRule="exact"/>
        <w:ind w:firstLine="640"/>
        <w:jc w:val="left"/>
        <w:rPr>
          <w:rFonts w:hint="eastAsia"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第三十七条  </w:t>
      </w:r>
      <w:r>
        <w:rPr>
          <w:rFonts w:hint="eastAsia" w:ascii="Times New Roman" w:hAnsi="Times New Roman" w:eastAsia="方正仿宋简体"/>
          <w:color w:val="000000" w:themeColor="text1"/>
          <w:sz w:val="32"/>
          <w:szCs w:val="32"/>
          <w14:textFill>
            <w14:solidFill>
              <w14:schemeClr w14:val="tx1"/>
            </w14:solidFill>
          </w14:textFill>
        </w:rPr>
        <w:t>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6"/>
        <w:spacing w:line="600" w:lineRule="exact"/>
        <w:ind w:firstLine="640"/>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第八章</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适用法律及争议解决</w:t>
      </w:r>
    </w:p>
    <w:p>
      <w:pPr>
        <w:pStyle w:val="6"/>
        <w:spacing w:line="600" w:lineRule="exact"/>
        <w:jc w:val="center"/>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第三十八条  本合同订立、效力、解释、履行及争议的解决，适用中华人民共和国法律。</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第三十九条  因履行本合同发生争议，由争议双方协商解决，协商不成的，按本条第</w:t>
      </w:r>
      <w:r>
        <w:rPr>
          <w:rFonts w:ascii="Times New Roman" w:hAnsi="Times New Roman" w:eastAsia="方正仿宋简体"/>
          <w:color w:val="000000" w:themeColor="text1"/>
          <w:sz w:val="32"/>
          <w:szCs w:val="32"/>
          <w:u w:val="single"/>
          <w14:textFill>
            <w14:solidFill>
              <w14:schemeClr w14:val="tx1"/>
            </w14:solidFill>
          </w14:textFill>
        </w:rPr>
        <w:t>（二）</w:t>
      </w:r>
      <w:r>
        <w:rPr>
          <w:rFonts w:ascii="Times New Roman" w:hAnsi="Times New Roman" w:eastAsia="方正仿宋简体"/>
          <w:color w:val="000000" w:themeColor="text1"/>
          <w:sz w:val="32"/>
          <w:szCs w:val="32"/>
          <w14:textFill>
            <w14:solidFill>
              <w14:schemeClr w14:val="tx1"/>
            </w14:solidFill>
          </w14:textFill>
        </w:rPr>
        <w:t>项约定的方式解决：</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w:t>
      </w:r>
      <w:r>
        <w:rPr>
          <w:rFonts w:hint="eastAsia" w:ascii="Times New Roman" w:hAnsi="Times New Roman" w:eastAsia="方正仿宋简体"/>
          <w:color w:val="000000" w:themeColor="text1"/>
          <w:sz w:val="32"/>
          <w:szCs w:val="32"/>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（一）提交</w:t>
      </w:r>
      <w:r>
        <w:rPr>
          <w:rFonts w:ascii="Times New Roman" w:hAnsi="Times New Roman" w:eastAsia="方正仿宋简体"/>
          <w:color w:val="000000" w:themeColor="text1"/>
          <w:sz w:val="32"/>
          <w:szCs w:val="32"/>
          <w:u w:val="single"/>
          <w14:textFill>
            <w14:solidFill>
              <w14:schemeClr w14:val="tx1"/>
            </w14:solidFill>
          </w14:textFill>
        </w:rPr>
        <w:t xml:space="preserve">   /   </w:t>
      </w:r>
      <w:r>
        <w:rPr>
          <w:rFonts w:ascii="Times New Roman" w:hAnsi="Times New Roman" w:eastAsia="方正仿宋简体"/>
          <w:color w:val="000000" w:themeColor="text1"/>
          <w:sz w:val="32"/>
          <w:szCs w:val="32"/>
          <w14:textFill>
            <w14:solidFill>
              <w14:schemeClr w14:val="tx1"/>
            </w14:solidFill>
          </w14:textFill>
        </w:rPr>
        <w:t>仲裁委员会仲裁；</w:t>
      </w:r>
    </w:p>
    <w:p>
      <w:pPr>
        <w:pStyle w:val="15"/>
        <w:spacing w:before="0" w:beforeAutospacing="0" w:after="0" w:afterAutospacing="0" w:line="600" w:lineRule="exact"/>
        <w:jc w:val="both"/>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w:t>
      </w:r>
      <w:r>
        <w:rPr>
          <w:rFonts w:hint="eastAsia" w:ascii="Times New Roman" w:hAnsi="Times New Roman" w:eastAsia="方正仿宋简体"/>
          <w:color w:val="000000" w:themeColor="text1"/>
          <w:sz w:val="32"/>
          <w:szCs w:val="32"/>
          <w14:textFill>
            <w14:solidFill>
              <w14:schemeClr w14:val="tx1"/>
            </w14:solidFill>
          </w14:textFill>
        </w:rPr>
        <w:t xml:space="preserve"> </w:t>
      </w:r>
      <w:r>
        <w:rPr>
          <w:rFonts w:ascii="Times New Roman" w:hAnsi="Times New Roman" w:eastAsia="方正仿宋简体"/>
          <w:color w:val="000000" w:themeColor="text1"/>
          <w:sz w:val="32"/>
          <w:szCs w:val="32"/>
          <w14:textFill>
            <w14:solidFill>
              <w14:schemeClr w14:val="tx1"/>
            </w14:solidFill>
          </w14:textFill>
        </w:rPr>
        <w:t xml:space="preserve">（二）依法向人民法院起诉。   </w:t>
      </w:r>
    </w:p>
    <w:p>
      <w:pPr>
        <w:pStyle w:val="6"/>
        <w:spacing w:line="600" w:lineRule="exact"/>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jc w:val="cente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 xml:space="preserve">第九章 </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附</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则</w:t>
      </w:r>
    </w:p>
    <w:p>
      <w:pPr>
        <w:pStyle w:val="6"/>
        <w:spacing w:line="600" w:lineRule="exact"/>
        <w:jc w:val="center"/>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第四十条  本合同项下宗地出让方案业经</w:t>
      </w:r>
      <w:r>
        <w:rPr>
          <w:rFonts w:ascii="Times New Roman" w:hAnsi="Times New Roman" w:eastAsia="方正仿宋简体" w:cs="Times New Roman"/>
          <w:color w:val="000000" w:themeColor="text1"/>
          <w:sz w:val="32"/>
          <w:szCs w:val="32"/>
          <w:u w:val="single"/>
          <w14:textFill>
            <w14:solidFill>
              <w14:schemeClr w14:val="tx1"/>
            </w14:solidFill>
          </w14:textFill>
        </w:rPr>
        <w:t>资阳市</w:t>
      </w:r>
      <w:r>
        <w:rPr>
          <w:rFonts w:ascii="Times New Roman" w:hAnsi="Times New Roman" w:eastAsia="方正仿宋简体" w:cs="Times New Roman"/>
          <w:color w:val="000000" w:themeColor="text1"/>
          <w:sz w:val="32"/>
          <w:szCs w:val="32"/>
          <w14:textFill>
            <w14:solidFill>
              <w14:schemeClr w14:val="tx1"/>
            </w14:solidFill>
          </w14:textFill>
        </w:rPr>
        <w:t>人民政府批准，本合同自双方签订之日起生效。</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第四十二条  本合同和附件共</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页整，以中文书写为准。</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第四十三条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第四十四条  本合同未尽事宜，可由双方约定后作为合同附件。</w:t>
      </w:r>
    </w:p>
    <w:p>
      <w:pPr>
        <w:pStyle w:val="6"/>
        <w:spacing w:line="600" w:lineRule="exact"/>
        <w:ind w:firstLine="640" w:firstLineChars="2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第四十五条  本合同一式</w:t>
      </w:r>
      <w:r>
        <w:rPr>
          <w:rFonts w:ascii="Times New Roman" w:hAnsi="Times New Roman" w:eastAsia="方正仿宋简体" w:cs="Times New Roman"/>
          <w:color w:val="000000" w:themeColor="text1"/>
          <w:sz w:val="32"/>
          <w:szCs w:val="32"/>
          <w:u w:val="single"/>
          <w14:textFill>
            <w14:solidFill>
              <w14:schemeClr w14:val="tx1"/>
            </w14:solidFill>
          </w14:textFill>
        </w:rPr>
        <w:t>肆</w:t>
      </w:r>
      <w:r>
        <w:rPr>
          <w:rFonts w:ascii="Times New Roman" w:hAnsi="Times New Roman" w:eastAsia="方正仿宋简体" w:cs="Times New Roman"/>
          <w:color w:val="000000" w:themeColor="text1"/>
          <w:sz w:val="32"/>
          <w:szCs w:val="32"/>
          <w14:textFill>
            <w14:solidFill>
              <w14:schemeClr w14:val="tx1"/>
            </w14:solidFill>
          </w14:textFill>
        </w:rPr>
        <w:t>份，出让人</w:t>
      </w:r>
      <w:r>
        <w:rPr>
          <w:rFonts w:ascii="Times New Roman" w:hAnsi="Times New Roman" w:eastAsia="方正仿宋简体" w:cs="Times New Roman"/>
          <w:color w:val="000000" w:themeColor="text1"/>
          <w:sz w:val="32"/>
          <w:szCs w:val="32"/>
          <w:u w:val="single"/>
          <w14:textFill>
            <w14:solidFill>
              <w14:schemeClr w14:val="tx1"/>
            </w14:solidFill>
          </w14:textFill>
        </w:rPr>
        <w:t>贰</w:t>
      </w:r>
      <w:r>
        <w:rPr>
          <w:rFonts w:ascii="Times New Roman" w:hAnsi="Times New Roman" w:eastAsia="方正仿宋简体" w:cs="Times New Roman"/>
          <w:color w:val="000000" w:themeColor="text1"/>
          <w:sz w:val="32"/>
          <w:szCs w:val="32"/>
          <w14:textFill>
            <w14:solidFill>
              <w14:schemeClr w14:val="tx1"/>
            </w14:solidFill>
          </w14:textFill>
        </w:rPr>
        <w:t>份，受让人</w:t>
      </w:r>
      <w:r>
        <w:rPr>
          <w:rFonts w:ascii="Times New Roman" w:hAnsi="Times New Roman" w:eastAsia="方正仿宋简体" w:cs="Times New Roman"/>
          <w:color w:val="000000" w:themeColor="text1"/>
          <w:sz w:val="32"/>
          <w:szCs w:val="32"/>
          <w:u w:val="single"/>
          <w14:textFill>
            <w14:solidFill>
              <w14:schemeClr w14:val="tx1"/>
            </w14:solidFill>
          </w14:textFill>
        </w:rPr>
        <w:t>贰</w:t>
      </w:r>
      <w:r>
        <w:rPr>
          <w:rFonts w:ascii="Times New Roman" w:hAnsi="Times New Roman" w:eastAsia="方正仿宋简体" w:cs="Times New Roman"/>
          <w:color w:val="000000" w:themeColor="text1"/>
          <w:sz w:val="32"/>
          <w:szCs w:val="32"/>
          <w14:textFill>
            <w14:solidFill>
              <w14:schemeClr w14:val="tx1"/>
            </w14:solidFill>
          </w14:textFill>
        </w:rPr>
        <w:t>份，具有同等法律效力。</w:t>
      </w:r>
    </w:p>
    <w:p>
      <w:pPr>
        <w:pStyle w:val="15"/>
        <w:spacing w:before="0" w:beforeAutospacing="0" w:after="0" w:afterAutospacing="0" w:line="600" w:lineRule="exact"/>
        <w:jc w:val="center"/>
        <w:rPr>
          <w:rFonts w:ascii="Times New Roman" w:hAnsi="Times New Roman" w:eastAsia="方正仿宋简体"/>
          <w:color w:val="000000" w:themeColor="text1"/>
          <w:sz w:val="44"/>
          <w:szCs w:val="44"/>
          <w14:textFill>
            <w14:solidFill>
              <w14:schemeClr w14:val="tx1"/>
            </w14:solidFill>
          </w14:textFill>
        </w:rPr>
      </w:pPr>
      <w:r>
        <w:rPr>
          <w:rFonts w:ascii="Times New Roman" w:hAnsi="Times New Roman" w:eastAsia="方正仿宋简体"/>
          <w:color w:val="000000" w:themeColor="text1"/>
          <w:sz w:val="44"/>
          <w:szCs w:val="44"/>
          <w14:textFill>
            <w14:solidFill>
              <w14:schemeClr w14:val="tx1"/>
            </w14:solidFill>
          </w14:textFill>
        </w:rPr>
        <w:t>补充条款</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color w:val="000000" w:themeColor="text1"/>
          <w:szCs w:val="21"/>
          <w14:textFill>
            <w14:solidFill>
              <w14:schemeClr w14:val="tx1"/>
            </w14:solidFill>
          </w14:textFill>
        </w:rPr>
      </w:pPr>
      <w:r>
        <w:rPr>
          <w:rFonts w:eastAsia="方正仿宋简体"/>
          <w:color w:val="000000" w:themeColor="text1"/>
          <w:sz w:val="32"/>
          <w:szCs w:val="32"/>
          <w14:textFill>
            <w14:solidFill>
              <w14:schemeClr w14:val="tx1"/>
            </w14:solidFill>
          </w14:textFill>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六、该地块出让涉及的出让契税等相关税费，由受让人另行缴纳并到税务机关办理纳税手续。</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七、国有建设用地使用权出让合同（示范文本）部分条款释义详见附件4。</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八、受让人须设立《建设项目用地信息公示牌》（详见附件5）方可申请交地。</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十、合同价款缴费方式：缴费人可通过四川省电子税务局或到资阳市临空经济区政务服务中心税务窗口缴纳。</w:t>
      </w:r>
    </w:p>
    <w:p>
      <w:pPr>
        <w:pStyle w:val="6"/>
        <w:spacing w:line="600" w:lineRule="exact"/>
        <w:ind w:left="159" w:leftChars="76" w:firstLine="483" w:firstLineChars="151"/>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出让人（章）：               受让人（章）：</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法定代表人（委托代理人）    法定代表人(委托代理人)：</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（签字）：                  （签字）：</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4352925</wp:posOffset>
            </wp:positionH>
            <wp:positionV relativeFrom="paragraph">
              <wp:posOffset>74295</wp:posOffset>
            </wp:positionV>
            <wp:extent cx="5252720" cy="4944110"/>
            <wp:effectExtent l="0" t="0" r="5080" b="0"/>
            <wp:wrapNone/>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20" r:link="rId21"/>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w:t>
      </w:r>
    </w:p>
    <w:p>
      <w:pPr>
        <w:pStyle w:val="6"/>
        <w:spacing w:line="600" w:lineRule="exact"/>
        <w:ind w:right="640" w:firstLine="645"/>
        <w:jc w:val="center"/>
        <w:outlineLvl w:val="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 xml:space="preserve">                 年</w:t>
      </w: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 xml:space="preserve"> 月</w:t>
      </w:r>
      <w:r>
        <w:rPr>
          <w:rFonts w:hint="eastAsia" w:ascii="Times New Roman" w:hAnsi="Times New Roman" w:eastAsia="方正仿宋简体" w:cs="Times New Roman"/>
          <w:color w:val="000000" w:themeColor="text1"/>
          <w:sz w:val="32"/>
          <w:szCs w:val="32"/>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 xml:space="preserve"> 日</w:t>
      </w:r>
    </w:p>
    <w:p>
      <w:pPr>
        <w:rPr>
          <w:rFonts w:eastAsia="方正仿宋简体"/>
          <w:color w:val="000000" w:themeColor="text1"/>
          <w:szCs w:val="21"/>
          <w14:textFill>
            <w14:solidFill>
              <w14:schemeClr w14:val="tx1"/>
            </w14:solidFill>
          </w14:textFill>
        </w:rPr>
      </w:pPr>
      <w:r>
        <w:rPr>
          <w:rFonts w:eastAsia="方正仿宋简体"/>
          <w:color w:val="000000" w:themeColor="text1"/>
          <w14:textFill>
            <w14:solidFill>
              <w14:schemeClr w14:val="tx1"/>
            </w14:solidFill>
          </w14:textFill>
        </w:rPr>
        <w:t xml:space="preserve"> </w:t>
      </w:r>
    </w:p>
    <w:p>
      <w:pPr>
        <w:pStyle w:val="22"/>
        <w:ind w:firstLine="0" w:firstLineChars="0"/>
        <w:rPr>
          <w:rFonts w:ascii="Times New Roman" w:hAnsi="Times New Roman" w:eastAsia="方正仿宋简体" w:cs="Times New Roman"/>
          <w:color w:val="000000" w:themeColor="text1"/>
          <w14:textFill>
            <w14:solidFill>
              <w14:schemeClr w14:val="tx1"/>
            </w14:solidFill>
          </w14:textFill>
        </w:rPr>
      </w:pPr>
      <w:r>
        <w:rPr>
          <w:rFonts w:ascii="Times New Roman" w:hAnsi="Times New Roman" w:eastAsia="方正仿宋简体" w:cs="Times New Roman"/>
          <w:color w:val="000000" w:themeColor="text1"/>
          <w14:textFill>
            <w14:solidFill>
              <w14:schemeClr w14:val="tx1"/>
            </w14:solidFill>
          </w14:textFill>
        </w:rPr>
        <w:t xml:space="preserve"> </w:t>
      </w:r>
    </w:p>
    <w:p>
      <w:pPr>
        <w:rPr>
          <w:rFonts w:eastAsia="方正黑体_GBK"/>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br w:type="page"/>
      </w:r>
      <w:r>
        <w:rPr>
          <w:rFonts w:ascii="方正黑体_GBK" w:eastAsia="方正黑体_GBK"/>
          <w:color w:val="000000" w:themeColor="text1"/>
          <w:sz w:val="32"/>
          <w:szCs w:val="32"/>
          <w14:textFill>
            <w14:solidFill>
              <w14:schemeClr w14:val="tx1"/>
            </w14:solidFill>
          </w14:textFill>
        </w:rPr>
        <w:t>附件</w:t>
      </w:r>
      <w:r>
        <w:rPr>
          <w:rFonts w:eastAsia="方正黑体_GBK"/>
          <w:color w:val="000000" w:themeColor="text1"/>
          <w:sz w:val="32"/>
          <w:szCs w:val="32"/>
          <w14:textFill>
            <w14:solidFill>
              <w14:schemeClr w14:val="tx1"/>
            </w14:solidFill>
          </w14:textFill>
        </w:rPr>
        <w:t>1</w:t>
      </w:r>
    </w:p>
    <w:p>
      <w:pPr>
        <w:jc w:val="center"/>
        <w:rPr>
          <w:rFonts w:ascii="方正小标宋_GBK" w:eastAsia="方正小标宋_GBK"/>
          <w:color w:val="000000" w:themeColor="text1"/>
          <w:sz w:val="44"/>
          <w:szCs w:val="44"/>
          <w14:textFill>
            <w14:solidFill>
              <w14:schemeClr w14:val="tx1"/>
            </w14:solidFill>
          </w14:textFill>
        </w:rPr>
      </w:pPr>
      <w:r>
        <w:rPr>
          <w:rFonts w:hint="eastAsia" w:ascii="方正小标宋_GBK" w:eastAsia="方正小标宋_GBK"/>
          <w:color w:val="000000" w:themeColor="text1"/>
          <w:sz w:val="44"/>
          <w:szCs w:val="44"/>
          <w14:textFill>
            <w14:solidFill>
              <w14:schemeClr w14:val="tx1"/>
            </w14:solidFill>
          </w14:textFill>
        </w:rPr>
        <w:t>出让宗地平面界址图</w:t>
      </w:r>
    </w:p>
    <w:p>
      <w:pPr>
        <w:jc w:val="center"/>
        <w:rPr>
          <w:rFonts w:hint="eastAsia"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jc w:val="cente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jc w:val="cente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r>
        <w:rPr>
          <w:rFonts w:ascii="方正仿宋_GBK" w:eastAsia="方正仿宋简体"/>
          <w:color w:val="000000" w:themeColor="text1"/>
          <w:sz w:val="32"/>
          <w:szCs w:val="32"/>
          <w14:textFill>
            <w14:solidFill>
              <w14:schemeClr w14:val="tx1"/>
            </w14:solidFill>
          </w14:textFill>
        </w:rPr>
        <w:t>北</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"C:\\Users\\ADMINI~1\\AppData\\Local\\Temp\\ksohtml7852\\wps20.png"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5257165" cy="76200"/>
            <wp:effectExtent l="0" t="0" r="0" b="0"/>
            <wp:docPr id="26" name="图片 11" descr="wps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1" descr="wps20"/>
                    <pic:cNvPicPr>
                      <a:picLocks noChangeAspect="true"/>
                    </pic:cNvPicPr>
                  </pic:nvPicPr>
                  <pic:blipFill>
                    <a:blip r:embed="rId22"/>
                    <a:stretch>
                      <a:fillRect/>
                    </a:stretch>
                  </pic:blipFill>
                  <pic:spPr>
                    <a:xfrm>
                      <a:off x="0" y="0"/>
                      <a:ext cx="5257165" cy="76200"/>
                    </a:xfrm>
                    <a:prstGeom prst="rect">
                      <a:avLst/>
                    </a:prstGeom>
                    <a:noFill/>
                    <a:ln>
                      <a:noFill/>
                    </a:ln>
                  </pic:spPr>
                </pic:pic>
              </a:graphicData>
            </a:graphic>
          </wp:inline>
        </w:drawing>
      </w:r>
      <w:r>
        <w:rPr>
          <w:color w:val="000000" w:themeColor="text1"/>
          <w14:textFill>
            <w14:solidFill>
              <w14:schemeClr w14:val="tx1"/>
            </w14:solidFill>
          </w14:textFill>
        </w:rPr>
        <w:fldChar w:fldCharType="end"/>
      </w:r>
    </w:p>
    <w:p>
      <w:pP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jc w:val="cente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pStyle w:val="22"/>
        <w:ind w:firstLine="21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jc w:val="center"/>
        <w:rPr>
          <w:rFonts w:eastAsia="方正仿宋简体"/>
          <w:color w:val="000000" w:themeColor="text1"/>
          <w:sz w:val="32"/>
          <w:szCs w:val="32"/>
          <w14:textFill>
            <w14:solidFill>
              <w14:schemeClr w14:val="tx1"/>
            </w14:solidFill>
          </w14:textFill>
        </w:rPr>
      </w:pPr>
      <w:r>
        <w:rPr>
          <w:rFonts w:ascii="方正仿宋_GBK" w:eastAsia="方正仿宋简体"/>
          <w:color w:val="000000" w:themeColor="text1"/>
          <w:sz w:val="32"/>
          <w:szCs w:val="32"/>
          <w14:textFill>
            <w14:solidFill>
              <w14:schemeClr w14:val="tx1"/>
            </w14:solidFill>
          </w14:textFill>
        </w:rPr>
        <w:t>比例尺：</w:t>
      </w:r>
      <w:r>
        <w:rPr>
          <w:rFonts w:eastAsia="方正仿宋简体"/>
          <w:color w:val="000000" w:themeColor="text1"/>
          <w:sz w:val="32"/>
          <w:szCs w:val="32"/>
          <w14:textFill>
            <w14:solidFill>
              <w14:schemeClr w14:val="tx1"/>
            </w14:solidFill>
          </w14:textFill>
        </w:rPr>
        <w:t>1</w:t>
      </w:r>
      <w:r>
        <w:rPr>
          <w:rFonts w:ascii="方正仿宋_GBK" w:eastAsia="方正仿宋简体"/>
          <w:color w:val="000000" w:themeColor="text1"/>
          <w:sz w:val="32"/>
          <w:szCs w:val="32"/>
          <w14:textFill>
            <w14:solidFill>
              <w14:schemeClr w14:val="tx1"/>
            </w14:solidFill>
          </w14:textFill>
        </w:rPr>
        <w:t>：</w:t>
      </w:r>
      <w:r>
        <w:rPr>
          <w:rFonts w:eastAsia="方正仿宋简体"/>
          <w:color w:val="000000" w:themeColor="text1"/>
          <w:sz w:val="32"/>
          <w:szCs w:val="32"/>
          <w:u w:val="single"/>
          <w14:textFill>
            <w14:solidFill>
              <w14:schemeClr w14:val="tx1"/>
            </w14:solidFill>
          </w14:textFill>
        </w:rPr>
        <w:t xml:space="preserve">               </w:t>
      </w:r>
    </w:p>
    <w:p>
      <w:pPr>
        <w:jc w:val="lef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jc w:val="lef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jc w:val="left"/>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"C:\\Users\\ADMINI~1\\AppData\\Local\\Temp\\ksohtml7852\\wps24.png"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19050" cy="1809750"/>
            <wp:effectExtent l="0" t="0" r="11430" b="3810"/>
            <wp:docPr id="27" name="图片 12" descr="wps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2" descr="wps24"/>
                    <pic:cNvPicPr>
                      <a:picLocks noChangeAspect="true"/>
                    </pic:cNvPicPr>
                  </pic:nvPicPr>
                  <pic:blipFill>
                    <a:blip r:embed="rId23"/>
                    <a:stretch>
                      <a:fillRect/>
                    </a:stretch>
                  </pic:blipFill>
                  <pic:spPr>
                    <a:xfrm>
                      <a:off x="0" y="0"/>
                      <a:ext cx="19050" cy="1809750"/>
                    </a:xfrm>
                    <a:prstGeom prst="rect">
                      <a:avLst/>
                    </a:prstGeom>
                    <a:noFill/>
                    <a:ln>
                      <a:noFill/>
                    </a:ln>
                  </pic:spPr>
                </pic:pic>
              </a:graphicData>
            </a:graphic>
          </wp:inline>
        </w:drawing>
      </w:r>
      <w:r>
        <w:rPr>
          <w:color w:val="000000" w:themeColor="text1"/>
          <w14:textFill>
            <w14:solidFill>
              <w14:schemeClr w14:val="tx1"/>
            </w14:solidFill>
          </w14:textFill>
        </w:rPr>
        <w:fldChar w:fldCharType="end"/>
      </w:r>
    </w:p>
    <w:p>
      <w:pPr>
        <w:jc w:val="left"/>
        <w:rPr>
          <w:rFonts w:hint="eastAsia"/>
          <w:color w:val="000000" w:themeColor="text1"/>
          <w14:textFill>
            <w14:solidFill>
              <w14:schemeClr w14:val="tx1"/>
            </w14:solidFill>
          </w14:textFill>
        </w:rPr>
      </w:pPr>
    </w:p>
    <w:p>
      <w:pPr>
        <w:jc w:val="left"/>
        <w:rPr>
          <w:rFonts w:hint="eastAsia"/>
          <w:color w:val="000000" w:themeColor="text1"/>
          <w14:textFill>
            <w14:solidFill>
              <w14:schemeClr w14:val="tx1"/>
            </w14:solidFill>
          </w14:textFill>
        </w:rPr>
      </w:pPr>
    </w:p>
    <w:p>
      <w:pPr>
        <w:jc w:val="left"/>
        <w:rPr>
          <w:rFonts w:hint="eastAsia"/>
          <w:color w:val="000000" w:themeColor="text1"/>
          <w14:textFill>
            <w14:solidFill>
              <w14:schemeClr w14:val="tx1"/>
            </w14:solidFill>
          </w14:textFill>
        </w:rPr>
      </w:pPr>
    </w:p>
    <w:p>
      <w:pPr>
        <w:jc w:val="left"/>
        <w:rPr>
          <w:rFonts w:hint="eastAsia"/>
          <w:color w:val="000000" w:themeColor="text1"/>
          <w14:textFill>
            <w14:solidFill>
              <w14:schemeClr w14:val="tx1"/>
            </w14:solidFill>
          </w14:textFill>
        </w:rPr>
      </w:pPr>
    </w:p>
    <w:p>
      <w:pPr>
        <w:jc w:val="left"/>
        <w:rPr>
          <w:rFonts w:hint="eastAsia"/>
          <w:color w:val="000000" w:themeColor="text1"/>
          <w14:textFill>
            <w14:solidFill>
              <w14:schemeClr w14:val="tx1"/>
            </w14:solidFill>
          </w14:textFill>
        </w:rPr>
      </w:pPr>
    </w:p>
    <w:p>
      <w:pPr>
        <w:jc w:val="left"/>
        <w:rPr>
          <w:rFonts w:hint="eastAsia"/>
          <w:color w:val="000000" w:themeColor="text1"/>
          <w14:textFill>
            <w14:solidFill>
              <w14:schemeClr w14:val="tx1"/>
            </w14:solidFill>
          </w14:textFill>
        </w:rPr>
      </w:pPr>
    </w:p>
    <w:p>
      <w:pPr>
        <w:jc w:val="left"/>
        <w:rPr>
          <w:rFonts w:hint="eastAsia"/>
          <w:color w:val="000000" w:themeColor="text1"/>
          <w14:textFill>
            <w14:solidFill>
              <w14:schemeClr w14:val="tx1"/>
            </w14:solidFill>
          </w14:textFill>
        </w:rPr>
      </w:pPr>
    </w:p>
    <w:p>
      <w:pPr>
        <w:jc w:val="left"/>
        <w:rPr>
          <w:rFonts w:hint="eastAsia" w:ascii="方正黑体_GBK" w:eastAsia="方正黑体_GBK"/>
          <w:color w:val="000000" w:themeColor="text1"/>
          <w:sz w:val="32"/>
          <w:szCs w:val="32"/>
          <w14:textFill>
            <w14:solidFill>
              <w14:schemeClr w14:val="tx1"/>
            </w14:solidFill>
          </w14:textFill>
        </w:rPr>
      </w:pPr>
    </w:p>
    <w:p>
      <w:pPr>
        <w:jc w:val="left"/>
        <w:rPr>
          <w:rFonts w:ascii="方正黑体_GBK" w:eastAsia="方正黑体_GBK"/>
          <w:color w:val="000000" w:themeColor="text1"/>
          <w:sz w:val="32"/>
          <w:szCs w:val="32"/>
          <w14:textFill>
            <w14:solidFill>
              <w14:schemeClr w14:val="tx1"/>
            </w14:solidFill>
          </w14:textFill>
        </w:rPr>
      </w:pPr>
    </w:p>
    <w:p>
      <w:pPr>
        <w:jc w:val="left"/>
        <w:rPr>
          <w:rFonts w:ascii="方正黑体_GBK" w:eastAsia="方正黑体_GBK"/>
          <w:color w:val="000000" w:themeColor="text1"/>
          <w:sz w:val="32"/>
          <w:szCs w:val="32"/>
          <w14:textFill>
            <w14:solidFill>
              <w14:schemeClr w14:val="tx1"/>
            </w14:solidFill>
          </w14:textFill>
        </w:rPr>
      </w:pPr>
    </w:p>
    <w:p>
      <w:pPr>
        <w:jc w:val="left"/>
        <w:rPr>
          <w:rFonts w:ascii="方正黑体_GBK" w:eastAsia="方正黑体_GBK"/>
          <w:color w:val="000000" w:themeColor="text1"/>
          <w:sz w:val="32"/>
          <w:szCs w:val="32"/>
          <w14:textFill>
            <w14:solidFill>
              <w14:schemeClr w14:val="tx1"/>
            </w14:solidFill>
          </w14:textFill>
        </w:rPr>
      </w:pPr>
    </w:p>
    <w:p>
      <w:pPr>
        <w:jc w:val="left"/>
        <w:rPr>
          <w:rFonts w:ascii="方正黑体_GBK" w:eastAsia="方正黑体_GBK"/>
          <w:color w:val="000000" w:themeColor="text1"/>
          <w:sz w:val="32"/>
          <w:szCs w:val="32"/>
          <w14:textFill>
            <w14:solidFill>
              <w14:schemeClr w14:val="tx1"/>
            </w14:solidFill>
          </w14:textFill>
        </w:rPr>
      </w:pPr>
    </w:p>
    <w:p>
      <w:pPr>
        <w:jc w:val="left"/>
        <w:rPr>
          <w:rFonts w:eastAsia="方正黑体_GBK"/>
          <w:color w:val="000000" w:themeColor="text1"/>
          <w:sz w:val="32"/>
          <w:szCs w:val="32"/>
          <w14:textFill>
            <w14:solidFill>
              <w14:schemeClr w14:val="tx1"/>
            </w14:solidFill>
          </w14:textFill>
        </w:rPr>
      </w:pPr>
      <w:r>
        <w:rPr>
          <w:rFonts w:ascii="方正黑体_GBK" w:eastAsia="方正黑体_GBK"/>
          <w:color w:val="000000" w:themeColor="text1"/>
          <w:sz w:val="32"/>
          <w:szCs w:val="32"/>
          <w14:textFill>
            <w14:solidFill>
              <w14:schemeClr w14:val="tx1"/>
            </w14:solidFill>
          </w14:textFill>
        </w:rPr>
        <w:t>附件</w:t>
      </w:r>
      <w:r>
        <w:rPr>
          <w:rFonts w:eastAsia="方正黑体_GBK"/>
          <w:color w:val="000000" w:themeColor="text1"/>
          <w:sz w:val="32"/>
          <w:szCs w:val="32"/>
          <w14:textFill>
            <w14:solidFill>
              <w14:schemeClr w14:val="tx1"/>
            </w14:solidFill>
          </w14:textFill>
        </w:rPr>
        <w:t>2</w:t>
      </w:r>
    </w:p>
    <w:p>
      <w:pPr>
        <w:jc w:val="center"/>
        <w:rPr>
          <w:rFonts w:hint="eastAsia" w:ascii="方正小标宋_GBK" w:eastAsia="方正小标宋_GBK"/>
          <w:color w:val="000000" w:themeColor="text1"/>
          <w:sz w:val="44"/>
          <w:szCs w:val="44"/>
          <w14:textFill>
            <w14:solidFill>
              <w14:schemeClr w14:val="tx1"/>
            </w14:solidFill>
          </w14:textFill>
        </w:rPr>
      </w:pPr>
      <w:r>
        <w:rPr>
          <w:rFonts w:hint="eastAsia" w:ascii="方正小标宋_GBK" w:eastAsia="方正小标宋_GBK"/>
          <w:color w:val="000000" w:themeColor="text1"/>
          <w:sz w:val="44"/>
          <w:szCs w:val="44"/>
          <w14:textFill>
            <w14:solidFill>
              <w14:schemeClr w14:val="tx1"/>
            </w14:solidFill>
          </w14:textFill>
        </w:rPr>
        <w:t>出让宗地竖向界限</w:t>
      </w:r>
    </w:p>
    <w:p>
      <w:pPr>
        <w:pStyle w:val="2"/>
        <w:rPr>
          <w:rFonts w:hint="eastAsia"/>
          <w:color w:val="000000" w:themeColor="text1"/>
          <w14:textFill>
            <w14:solidFill>
              <w14:schemeClr w14:val="tx1"/>
            </w14:solidFill>
          </w14:textFill>
        </w:rPr>
      </w:pPr>
    </w:p>
    <w:p>
      <w:pPr>
        <w:jc w:val="center"/>
        <w:rPr>
          <w:rFonts w:hint="eastAsia" w:eastAsia="方正仿宋简体"/>
          <w:color w:val="000000" w:themeColor="text1"/>
          <w:sz w:val="32"/>
          <w:szCs w:val="32"/>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r>
        <w:rPr>
          <w:rFonts w:eastAsia="方正仿宋简体"/>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138430</wp:posOffset>
            </wp:positionV>
            <wp:extent cx="574040" cy="2286000"/>
            <wp:effectExtent l="0" t="0" r="5080" b="0"/>
            <wp:wrapNone/>
            <wp:docPr id="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true"/>
                    </pic:cNvPicPr>
                  </pic:nvPicPr>
                  <pic:blipFill>
                    <a:blip r:embed="rId24" r:link="rId25"/>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p>
    <w:p>
      <w:pPr>
        <w:jc w:val="both"/>
        <w:rPr>
          <w:rFonts w:hint="eastAsia" w:eastAsia="方正仿宋简体"/>
          <w:color w:val="000000" w:themeColor="text1"/>
          <w:sz w:val="32"/>
          <w:szCs w:val="32"/>
          <w14:textFill>
            <w14:solidFill>
              <w14:schemeClr w14:val="tx1"/>
            </w14:solidFill>
          </w14:textFill>
        </w:rPr>
      </w:pPr>
    </w:p>
    <w:p>
      <w:pPr>
        <w:pStyle w:val="2"/>
        <w:rPr>
          <w:rFonts w:hint="eastAsia" w:eastAsia="方正仿宋简体"/>
          <w:color w:val="000000" w:themeColor="text1"/>
          <w:sz w:val="32"/>
          <w:szCs w:val="32"/>
          <w14:textFill>
            <w14:solidFill>
              <w14:schemeClr w14:val="tx1"/>
            </w14:solidFill>
          </w14:textFill>
        </w:rPr>
      </w:pPr>
    </w:p>
    <w:p>
      <w:pPr>
        <w:jc w:val="both"/>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r>
        <w:rPr>
          <w:rFonts w:eastAsia="方正仿宋简体"/>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3086100</wp:posOffset>
            </wp:positionH>
            <wp:positionV relativeFrom="paragraph">
              <wp:posOffset>37465</wp:posOffset>
            </wp:positionV>
            <wp:extent cx="1828800" cy="499745"/>
            <wp:effectExtent l="0" t="0" r="0" b="3175"/>
            <wp:wrapNone/>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26" r:link="rId27"/>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p>
    <w:p>
      <w:pPr>
        <w:jc w:val="center"/>
        <w:rPr>
          <w:rFonts w:hint="eastAsia" w:eastAsia="方正仿宋简体"/>
          <w:color w:val="000000" w:themeColor="text1"/>
          <w:sz w:val="32"/>
          <w:szCs w:val="32"/>
          <w14:textFill>
            <w14:solidFill>
              <w14:schemeClr w14:val="tx1"/>
            </w14:solidFill>
          </w14:textFill>
        </w:rPr>
      </w:pPr>
    </w:p>
    <w:p>
      <w:pPr>
        <w:jc w:val="cente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"C:\\Users\\ADMINI~1\\AppData\\Local\\Temp\\ksohtml7852\\wps25.png"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drawing>
          <wp:inline distT="0" distB="0" distL="114300" distR="114300">
            <wp:extent cx="5714365" cy="76200"/>
            <wp:effectExtent l="0" t="0" r="635" b="0"/>
            <wp:docPr id="30" name="图片 13" descr="wps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3" descr="wps25"/>
                    <pic:cNvPicPr>
                      <a:picLocks noChangeAspect="true"/>
                    </pic:cNvPicPr>
                  </pic:nvPicPr>
                  <pic:blipFill>
                    <a:blip r:embed="rId28"/>
                    <a:stretch>
                      <a:fillRect/>
                    </a:stretch>
                  </pic:blipFill>
                  <pic:spPr>
                    <a:xfrm>
                      <a:off x="0" y="0"/>
                      <a:ext cx="5714365" cy="76200"/>
                    </a:xfrm>
                    <a:prstGeom prst="rect">
                      <a:avLst/>
                    </a:prstGeom>
                    <a:noFill/>
                    <a:ln>
                      <a:noFill/>
                    </a:ln>
                  </pic:spPr>
                </pic:pic>
              </a:graphicData>
            </a:graphic>
          </wp:inline>
        </w:drawing>
      </w:r>
      <w:r>
        <w:rPr>
          <w:color w:val="000000" w:themeColor="text1"/>
          <w14:textFill>
            <w14:solidFill>
              <w14:schemeClr w14:val="tx1"/>
            </w14:solidFill>
          </w14:textFill>
        </w:rPr>
        <w:fldChar w:fldCharType="end"/>
      </w:r>
    </w:p>
    <w:p>
      <w:pPr>
        <w:jc w:val="center"/>
        <w:rPr>
          <w:rFonts w:eastAsia="方正仿宋简体"/>
          <w:color w:val="000000" w:themeColor="text1"/>
          <w:sz w:val="32"/>
          <w:szCs w:val="32"/>
          <w:u w:val="single"/>
          <w14:textFill>
            <w14:solidFill>
              <w14:schemeClr w14:val="tx1"/>
            </w14:solidFill>
          </w14:textFill>
        </w:rPr>
      </w:pPr>
      <w:r>
        <w:rPr>
          <w:rFonts w:ascii="方正仿宋_GBK" w:eastAsia="方正仿宋简体"/>
          <w:color w:val="000000" w:themeColor="text1"/>
          <w:sz w:val="32"/>
          <w:szCs w:val="32"/>
          <w14:textFill>
            <w14:solidFill>
              <w14:schemeClr w14:val="tx1"/>
            </w14:solidFill>
          </w14:textFill>
        </w:rPr>
        <w:t>采用的高程系：</w:t>
      </w:r>
      <w:r>
        <w:rPr>
          <w:rFonts w:eastAsia="方正仿宋简体"/>
          <w:color w:val="000000" w:themeColor="text1"/>
          <w:sz w:val="32"/>
          <w:szCs w:val="32"/>
          <w:u w:val="single"/>
          <w14:textFill>
            <w14:solidFill>
              <w14:schemeClr w14:val="tx1"/>
            </w14:solidFill>
          </w14:textFill>
        </w:rPr>
        <w:t xml:space="preserve">              </w:t>
      </w:r>
    </w:p>
    <w:p>
      <w:pPr>
        <w:jc w:val="center"/>
        <w:rPr>
          <w:rFonts w:eastAsia="方正仿宋简体"/>
          <w:color w:val="000000" w:themeColor="text1"/>
          <w:sz w:val="32"/>
          <w:szCs w:val="32"/>
          <w14:textFill>
            <w14:solidFill>
              <w14:schemeClr w14:val="tx1"/>
            </w14:solidFill>
          </w14:textFill>
        </w:rPr>
      </w:pPr>
      <w:r>
        <w:rPr>
          <w:rFonts w:ascii="方正仿宋_GBK" w:eastAsia="方正仿宋简体"/>
          <w:color w:val="000000" w:themeColor="text1"/>
          <w:sz w:val="32"/>
          <w:szCs w:val="32"/>
          <w14:textFill>
            <w14:solidFill>
              <w14:schemeClr w14:val="tx1"/>
            </w14:solidFill>
          </w14:textFill>
        </w:rPr>
        <w:t>比例尺：</w:t>
      </w:r>
      <w:r>
        <w:rPr>
          <w:rFonts w:eastAsia="方正仿宋简体"/>
          <w:color w:val="000000" w:themeColor="text1"/>
          <w:sz w:val="32"/>
          <w:szCs w:val="32"/>
          <w14:textFill>
            <w14:solidFill>
              <w14:schemeClr w14:val="tx1"/>
            </w14:solidFill>
          </w14:textFill>
        </w:rPr>
        <w:t>1</w:t>
      </w:r>
      <w:r>
        <w:rPr>
          <w:rFonts w:ascii="方正仿宋_GBK" w:eastAsia="方正仿宋简体"/>
          <w:color w:val="000000" w:themeColor="text1"/>
          <w:sz w:val="32"/>
          <w:szCs w:val="32"/>
          <w14:textFill>
            <w14:solidFill>
              <w14:schemeClr w14:val="tx1"/>
            </w14:solidFill>
          </w14:textFill>
        </w:rPr>
        <w:t xml:space="preserve">： </w:t>
      </w:r>
      <w:r>
        <w:rPr>
          <w:rFonts w:eastAsia="方正仿宋简体"/>
          <w:color w:val="000000" w:themeColor="text1"/>
          <w:sz w:val="32"/>
          <w:szCs w:val="32"/>
          <w:u w:val="single"/>
          <w14:textFill>
            <w14:solidFill>
              <w14:schemeClr w14:val="tx1"/>
            </w14:solidFill>
          </w14:textFill>
        </w:rPr>
        <w:t xml:space="preserve">             </w:t>
      </w:r>
      <w:r>
        <w:rPr>
          <w:rFonts w:eastAsia="方正仿宋简体"/>
          <w:color w:val="000000" w:themeColor="text1"/>
          <w:sz w:val="32"/>
          <w:szCs w:val="32"/>
          <w14:textFill>
            <w14:solidFill>
              <w14:schemeClr w14:val="tx1"/>
            </w14:solidFill>
          </w14:textFill>
        </w:rPr>
        <w:t xml:space="preserve">    </w:t>
      </w:r>
    </w:p>
    <w:p>
      <w:pPr>
        <w:rPr>
          <w:rFonts w:ascii="方正黑体_GBK" w:eastAsia="方正黑体_GBK"/>
          <w:color w:val="000000" w:themeColor="text1"/>
          <w:sz w:val="32"/>
          <w:szCs w:val="32"/>
          <w14:textFill>
            <w14:solidFill>
              <w14:schemeClr w14:val="tx1"/>
            </w14:solidFill>
          </w14:textFill>
        </w:rPr>
      </w:pPr>
    </w:p>
    <w:p>
      <w:pPr>
        <w:rPr>
          <w:rFonts w:ascii="方正黑体_GBK" w:eastAsia="方正黑体_GBK"/>
          <w:color w:val="000000" w:themeColor="text1"/>
          <w:sz w:val="32"/>
          <w:szCs w:val="32"/>
          <w14:textFill>
            <w14:solidFill>
              <w14:schemeClr w14:val="tx1"/>
            </w14:solidFill>
          </w14:textFill>
        </w:rPr>
      </w:pPr>
    </w:p>
    <w:p>
      <w:pPr>
        <w:rPr>
          <w:rFonts w:ascii="方正黑体_GBK" w:eastAsia="方正黑体_GBK"/>
          <w:color w:val="000000" w:themeColor="text1"/>
          <w:sz w:val="32"/>
          <w:szCs w:val="32"/>
          <w14:textFill>
            <w14:solidFill>
              <w14:schemeClr w14:val="tx1"/>
            </w14:solidFill>
          </w14:textFill>
        </w:rPr>
      </w:pPr>
    </w:p>
    <w:p>
      <w:pPr>
        <w:rPr>
          <w:rFonts w:ascii="方正黑体_GBK" w:eastAsia="方正黑体_GBK"/>
          <w:color w:val="000000" w:themeColor="text1"/>
          <w:sz w:val="32"/>
          <w:szCs w:val="32"/>
          <w14:textFill>
            <w14:solidFill>
              <w14:schemeClr w14:val="tx1"/>
            </w14:solidFill>
          </w14:textFill>
        </w:rPr>
      </w:pPr>
    </w:p>
    <w:p>
      <w:pPr>
        <w:rPr>
          <w:rFonts w:ascii="方正黑体_GBK" w:eastAsia="方正黑体_GBK"/>
          <w:color w:val="000000" w:themeColor="text1"/>
          <w:sz w:val="32"/>
          <w:szCs w:val="32"/>
          <w14:textFill>
            <w14:solidFill>
              <w14:schemeClr w14:val="tx1"/>
            </w14:solidFill>
          </w14:textFill>
        </w:rPr>
      </w:pPr>
    </w:p>
    <w:p>
      <w:pPr>
        <w:rPr>
          <w:rFonts w:ascii="方正黑体_GBK" w:eastAsia="方正黑体_GBK"/>
          <w:color w:val="000000" w:themeColor="text1"/>
          <w:sz w:val="32"/>
          <w:szCs w:val="32"/>
          <w14:textFill>
            <w14:solidFill>
              <w14:schemeClr w14:val="tx1"/>
            </w14:solidFill>
          </w14:textFill>
        </w:rPr>
      </w:pPr>
    </w:p>
    <w:p>
      <w:pPr>
        <w:rPr>
          <w:rFonts w:eastAsia="方正黑体_GBK"/>
          <w:color w:val="000000" w:themeColor="text1"/>
          <w:sz w:val="32"/>
          <w:szCs w:val="32"/>
          <w:u w:val="single"/>
          <w14:textFill>
            <w14:solidFill>
              <w14:schemeClr w14:val="tx1"/>
            </w14:solidFill>
          </w14:textFill>
        </w:rPr>
      </w:pPr>
      <w:r>
        <w:rPr>
          <w:rFonts w:ascii="方正黑体_GBK" w:eastAsia="方正黑体_GBK"/>
          <w:color w:val="000000" w:themeColor="text1"/>
          <w:sz w:val="32"/>
          <w:szCs w:val="32"/>
          <w14:textFill>
            <w14:solidFill>
              <w14:schemeClr w14:val="tx1"/>
            </w14:solidFill>
          </w14:textFill>
        </w:rPr>
        <w:t>附件</w:t>
      </w:r>
      <w:r>
        <w:rPr>
          <w:rFonts w:eastAsia="方正黑体_GBK"/>
          <w:color w:val="000000" w:themeColor="text1"/>
          <w:sz w:val="32"/>
          <w:szCs w:val="32"/>
          <w14:textFill>
            <w14:solidFill>
              <w14:schemeClr w14:val="tx1"/>
            </w14:solidFill>
          </w14:textFill>
        </w:rPr>
        <w:t>3</w:t>
      </w:r>
    </w:p>
    <w:p>
      <w:pPr>
        <w:pStyle w:val="6"/>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方正仿宋_GBK" w:hAnsi="Times New Roman" w:eastAsia="方正仿宋简体" w:cs="Times New Roman"/>
          <w:color w:val="000000" w:themeColor="text1"/>
          <w:sz w:val="32"/>
          <w:szCs w:val="32"/>
          <w14:textFill>
            <w14:solidFill>
              <w14:schemeClr w14:val="tx1"/>
            </w14:solidFill>
          </w14:textFill>
        </w:rPr>
        <w:t>市</w:t>
      </w:r>
      <w:r>
        <w:rPr>
          <w:rFonts w:ascii="Times New Roman" w:hAnsi="Times New Roman" w:eastAsia="方正仿宋简体" w:cs="Times New Roman"/>
          <w:color w:val="000000" w:themeColor="text1"/>
          <w:sz w:val="32"/>
          <w:szCs w:val="32"/>
          <w14:textFill>
            <w14:solidFill>
              <w14:schemeClr w14:val="tx1"/>
            </w14:solidFill>
          </w14:textFill>
        </w:rPr>
        <w:t>(</w:t>
      </w:r>
      <w:r>
        <w:rPr>
          <w:rFonts w:ascii="方正仿宋_GBK" w:hAnsi="Times New Roman" w:eastAsia="方正仿宋简体" w:cs="Times New Roman"/>
          <w:color w:val="000000" w:themeColor="text1"/>
          <w:sz w:val="32"/>
          <w:szCs w:val="32"/>
          <w14:textFill>
            <w14:solidFill>
              <w14:schemeClr w14:val="tx1"/>
            </w14:solidFill>
          </w14:textFill>
        </w:rPr>
        <w:t>县</w:t>
      </w:r>
      <w:r>
        <w:rPr>
          <w:rFonts w:ascii="Times New Roman" w:hAnsi="Times New Roman" w:eastAsia="方正仿宋简体" w:cs="Times New Roman"/>
          <w:color w:val="000000" w:themeColor="text1"/>
          <w:sz w:val="32"/>
          <w:szCs w:val="32"/>
          <w14:textFill>
            <w14:solidFill>
              <w14:schemeClr w14:val="tx1"/>
            </w14:solidFill>
          </w14:textFill>
        </w:rPr>
        <w:t>)</w:t>
      </w:r>
      <w:r>
        <w:rPr>
          <w:rFonts w:ascii="方正仿宋_GBK" w:hAnsi="Times New Roman" w:eastAsia="方正仿宋简体" w:cs="Times New Roman"/>
          <w:color w:val="000000" w:themeColor="text1"/>
          <w:sz w:val="32"/>
          <w:szCs w:val="32"/>
          <w14:textFill>
            <w14:solidFill>
              <w14:schemeClr w14:val="tx1"/>
            </w14:solidFill>
          </w14:textFill>
        </w:rPr>
        <w:t>政府规划管理部门确定的出让宗地规划条件</w:t>
      </w:r>
    </w:p>
    <w:p>
      <w:pP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jc w:val="lef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60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pStyle w:val="23"/>
        <w:ind w:firstLine="310"/>
        <w:rPr>
          <w:rFonts w:eastAsia="方正仿宋简体"/>
          <w:color w:val="000000" w:themeColor="text1"/>
          <w:sz w:val="32"/>
          <w:szCs w:val="32"/>
          <w14:textFill>
            <w14:solidFill>
              <w14:schemeClr w14:val="tx1"/>
            </w14:solidFill>
          </w14:textFill>
        </w:rPr>
      </w:pPr>
      <w:r>
        <w:rPr>
          <w:color w:val="000000" w:themeColor="text1"/>
          <w14:textFill>
            <w14:solidFill>
              <w14:schemeClr w14:val="tx1"/>
            </w14:solidFill>
          </w14:textFill>
        </w:rPr>
        <w:t xml:space="preserve"> </w:t>
      </w:r>
    </w:p>
    <w:p>
      <w:pPr>
        <w:spacing w:line="600" w:lineRule="exact"/>
        <w:rPr>
          <w:rFonts w:ascii="方正黑体_GBK" w:eastAsia="方正黑体_GBK"/>
          <w:color w:val="000000" w:themeColor="text1"/>
          <w:sz w:val="32"/>
          <w:szCs w:val="32"/>
          <w14:textFill>
            <w14:solidFill>
              <w14:schemeClr w14:val="tx1"/>
            </w14:solidFill>
          </w14:textFill>
        </w:rPr>
      </w:pPr>
    </w:p>
    <w:p>
      <w:pPr>
        <w:spacing w:line="600" w:lineRule="exact"/>
        <w:rPr>
          <w:rFonts w:eastAsia="方正黑体_GBK"/>
          <w:color w:val="000000" w:themeColor="text1"/>
          <w:sz w:val="32"/>
          <w:szCs w:val="32"/>
          <w:u w:val="single"/>
          <w:shd w:val="clear" w:color="auto" w:fill="auto"/>
          <w14:textFill>
            <w14:solidFill>
              <w14:schemeClr w14:val="tx1"/>
            </w14:solidFill>
          </w14:textFill>
        </w:rPr>
      </w:pPr>
      <w:r>
        <w:rPr>
          <w:rFonts w:ascii="方正黑体_GBK" w:eastAsia="方正黑体_GBK"/>
          <w:color w:val="000000" w:themeColor="text1"/>
          <w:sz w:val="32"/>
          <w:szCs w:val="32"/>
          <w:shd w:val="clear" w:color="auto" w:fill="auto"/>
          <w14:textFill>
            <w14:solidFill>
              <w14:schemeClr w14:val="tx1"/>
            </w14:solidFill>
          </w14:textFill>
        </w:rPr>
        <w:t>附件</w:t>
      </w:r>
      <w:r>
        <w:rPr>
          <w:rFonts w:eastAsia="方正黑体_GBK"/>
          <w:color w:val="000000" w:themeColor="text1"/>
          <w:sz w:val="32"/>
          <w:szCs w:val="32"/>
          <w:shd w:val="clear" w:color="auto" w:fill="auto"/>
          <w14:textFill>
            <w14:solidFill>
              <w14:schemeClr w14:val="tx1"/>
            </w14:solidFill>
          </w14:textFill>
        </w:rPr>
        <w:t>4</w:t>
      </w:r>
    </w:p>
    <w:p>
      <w:pPr>
        <w:spacing w:line="560" w:lineRule="exact"/>
        <w:jc w:val="center"/>
        <w:rPr>
          <w:rFonts w:ascii="方正小标宋_GBK" w:eastAsia="方正小标宋_GBK"/>
          <w:color w:val="000000" w:themeColor="text1"/>
          <w:sz w:val="44"/>
          <w:szCs w:val="44"/>
          <w:shd w:val="clear" w:color="auto" w:fill="auto"/>
          <w14:textFill>
            <w14:solidFill>
              <w14:schemeClr w14:val="tx1"/>
            </w14:solidFill>
          </w14:textFill>
        </w:rPr>
      </w:pPr>
      <w:r>
        <w:rPr>
          <w:rFonts w:hint="eastAsia" w:ascii="方正小标宋_GBK" w:eastAsia="方正小标宋_GBK"/>
          <w:color w:val="000000" w:themeColor="text1"/>
          <w:sz w:val="44"/>
          <w:szCs w:val="44"/>
          <w:shd w:val="clear" w:color="auto" w:fill="auto"/>
          <w14:textFill>
            <w14:solidFill>
              <w14:schemeClr w14:val="tx1"/>
            </w14:solidFill>
          </w14:textFill>
        </w:rPr>
        <w:t>国有建设用地使用权出让合同（示范文本）</w:t>
      </w:r>
    </w:p>
    <w:p>
      <w:pPr>
        <w:spacing w:line="560" w:lineRule="exact"/>
        <w:jc w:val="center"/>
        <w:rPr>
          <w:rFonts w:hint="eastAsia" w:ascii="方正小标宋_GBK" w:eastAsia="方正小标宋_GBK"/>
          <w:color w:val="000000" w:themeColor="text1"/>
          <w:sz w:val="44"/>
          <w:szCs w:val="44"/>
          <w:shd w:val="clear" w:color="auto" w:fill="auto"/>
          <w14:textFill>
            <w14:solidFill>
              <w14:schemeClr w14:val="tx1"/>
            </w14:solidFill>
          </w14:textFill>
        </w:rPr>
      </w:pPr>
      <w:r>
        <w:rPr>
          <w:rFonts w:hint="eastAsia" w:ascii="方正小标宋_GBK" w:eastAsia="方正小标宋_GBK"/>
          <w:color w:val="000000" w:themeColor="text1"/>
          <w:sz w:val="44"/>
          <w:szCs w:val="44"/>
          <w:shd w:val="clear" w:color="auto" w:fill="auto"/>
          <w14:textFill>
            <w14:solidFill>
              <w14:schemeClr w14:val="tx1"/>
            </w14:solidFill>
          </w14:textFill>
        </w:rPr>
        <w:t>部 分 条 款 释 义</w:t>
      </w:r>
    </w:p>
    <w:p>
      <w:pPr>
        <w:spacing w:line="560" w:lineRule="exact"/>
        <w:ind w:firstLine="640" w:firstLineChars="200"/>
        <w:rPr>
          <w:rFonts w:hint="eastAsia"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 xml:space="preserve"> </w:t>
      </w:r>
    </w:p>
    <w:p>
      <w:pPr>
        <w:spacing w:line="560" w:lineRule="exact"/>
        <w:ind w:firstLine="640" w:firstLineChars="200"/>
        <w:rPr>
          <w:rFonts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一、条款原文：第五条，本合同项下出让宗地的用途为</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shd w:val="clear" w:color="auto" w:fill="auto"/>
          <w14:textFill>
            <w14:solidFill>
              <w14:schemeClr w14:val="tx1"/>
            </w14:solidFill>
          </w14:textFill>
        </w:rPr>
        <w:t>。</w:t>
      </w:r>
    </w:p>
    <w:p>
      <w:pPr>
        <w:spacing w:line="560" w:lineRule="exact"/>
        <w:ind w:firstLine="640" w:firstLineChars="200"/>
        <w:rPr>
          <w:rFonts w:hint="eastAsia"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释义：出让宗地的用途按照《国土空间调查、规划、用途管制用地用海分类指南（试行）》规定的土地二级类填写。</w:t>
      </w:r>
    </w:p>
    <w:p>
      <w:pPr>
        <w:spacing w:line="560" w:lineRule="exact"/>
        <w:ind w:firstLine="640" w:firstLineChars="200"/>
        <w:rPr>
          <w:rFonts w:hint="eastAsia" w:eastAsia="方正仿宋简体"/>
          <w:color w:val="000000" w:themeColor="text1"/>
          <w:sz w:val="32"/>
          <w:szCs w:val="32"/>
          <w:shd w:val="clear" w:color="auto" w:fill="auto"/>
          <w14:textFill>
            <w14:solidFill>
              <w14:schemeClr w14:val="tx1"/>
            </w14:solidFill>
          </w14:textFill>
        </w:rPr>
      </w:pPr>
      <w:r>
        <w:rPr>
          <w:rFonts w:hint="eastAsia" w:eastAsia="方正仿宋简体"/>
          <w:color w:val="000000" w:themeColor="text1"/>
          <w:sz w:val="32"/>
          <w:szCs w:val="32"/>
          <w:shd w:val="clear" w:color="auto" w:fill="auto"/>
          <w14:textFill>
            <w14:solidFill>
              <w14:schemeClr w14:val="tx1"/>
            </w14:solidFill>
          </w14:textFill>
        </w:rPr>
        <w:t>二</w:t>
      </w:r>
      <w:r>
        <w:rPr>
          <w:rFonts w:eastAsia="方正仿宋简体"/>
          <w:color w:val="000000" w:themeColor="text1"/>
          <w:sz w:val="32"/>
          <w:szCs w:val="32"/>
          <w:shd w:val="clear" w:color="auto" w:fill="auto"/>
          <w14:textFill>
            <w14:solidFill>
              <w14:schemeClr w14:val="tx1"/>
            </w14:solidFill>
          </w14:textFill>
        </w:rPr>
        <w:t>、条款原文：第十二条，本合同项下宗地用于工业项目建设，受让人同意本合同项下宗地的项目固定资产总投资不低于经批准或登记备案的金额人民币大写</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shd w:val="clear" w:color="auto" w:fill="auto"/>
          <w14:textFill>
            <w14:solidFill>
              <w14:schemeClr w14:val="tx1"/>
            </w14:solidFill>
          </w14:textFill>
        </w:rPr>
        <w:t>万元（小写</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hint="eastAsia"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shd w:val="clear" w:color="auto" w:fill="auto"/>
          <w14:textFill>
            <w14:solidFill>
              <w14:schemeClr w14:val="tx1"/>
            </w14:solidFill>
          </w14:textFill>
        </w:rPr>
        <w:t>万元），投资强度不低于每平方米人民币大写</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hint="eastAsia"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shd w:val="clear" w:color="auto" w:fill="auto"/>
          <w14:textFill>
            <w14:solidFill>
              <w14:schemeClr w14:val="tx1"/>
            </w14:solidFill>
          </w14:textFill>
        </w:rPr>
        <w:t>元（小写</w:t>
      </w:r>
    </w:p>
    <w:p>
      <w:pPr>
        <w:spacing w:line="560" w:lineRule="exact"/>
        <w:rPr>
          <w:rFonts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u w:val="single"/>
          <w:shd w:val="clear" w:color="auto" w:fill="auto"/>
          <w14:textFill>
            <w14:solidFill>
              <w14:schemeClr w14:val="tx1"/>
            </w14:solidFill>
          </w14:textFill>
        </w:rPr>
        <w:t xml:space="preserve">    </w:t>
      </w:r>
      <w:r>
        <w:rPr>
          <w:rFonts w:hint="eastAsia"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u w:val="single"/>
          <w:shd w:val="clear" w:color="auto" w:fill="auto"/>
          <w14:textFill>
            <w14:solidFill>
              <w14:schemeClr w14:val="tx1"/>
            </w14:solidFill>
          </w14:textFill>
        </w:rPr>
        <w:t xml:space="preserve">  </w:t>
      </w:r>
      <w:r>
        <w:rPr>
          <w:rFonts w:eastAsia="方正仿宋简体"/>
          <w:color w:val="000000" w:themeColor="text1"/>
          <w:sz w:val="32"/>
          <w:szCs w:val="32"/>
          <w:shd w:val="clear" w:color="auto" w:fill="auto"/>
          <w14:textFill>
            <w14:solidFill>
              <w14:schemeClr w14:val="tx1"/>
            </w14:solidFill>
          </w14:textFill>
        </w:rPr>
        <w:t>元）。本合同项下宗地建设项目的固定资产总投资包括建筑物、构筑物及其附属设施、设备投资和出让价款等。</w:t>
      </w:r>
    </w:p>
    <w:p>
      <w:pPr>
        <w:spacing w:line="560" w:lineRule="exact"/>
        <w:ind w:firstLine="640" w:firstLineChars="200"/>
        <w:rPr>
          <w:rFonts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释义：固定资产总投资和投资强度的核定，以行业主管部门核定结果为准。</w:t>
      </w:r>
    </w:p>
    <w:p>
      <w:pPr>
        <w:pStyle w:val="6"/>
        <w:spacing w:line="560" w:lineRule="exact"/>
        <w:ind w:firstLine="645"/>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pPr>
      <w:r>
        <w:rPr>
          <w:rFonts w:hint="eastAsia" w:ascii="Times New Roman" w:hAnsi="Times New Roman" w:eastAsia="方正仿宋简体" w:cs="Times New Roman"/>
          <w:color w:val="000000" w:themeColor="text1"/>
          <w:sz w:val="32"/>
          <w:szCs w:val="32"/>
          <w:shd w:val="clear" w:color="auto" w:fill="auto"/>
          <w14:textFill>
            <w14:solidFill>
              <w14:schemeClr w14:val="tx1"/>
            </w14:solidFill>
          </w14:textFill>
        </w:rPr>
        <w:t>三</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、条款原文：第十五条，受让人同意本合同项下宗地建设项目在</w:t>
      </w:r>
      <w:r>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t xml:space="preserve">    </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年</w:t>
      </w:r>
      <w:r>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t xml:space="preserve">  </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月</w:t>
      </w:r>
      <w:r>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t xml:space="preserve">  </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日之前开工，在</w:t>
      </w:r>
      <w:r>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t xml:space="preserve">   </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年</w:t>
      </w:r>
      <w:r>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t xml:space="preserve">  </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月</w:t>
      </w:r>
      <w:r>
        <w:rPr>
          <w:rFonts w:ascii="Times New Roman" w:hAnsi="Times New Roman" w:eastAsia="方正仿宋简体" w:cs="Times New Roman"/>
          <w:color w:val="000000" w:themeColor="text1"/>
          <w:sz w:val="32"/>
          <w:szCs w:val="32"/>
          <w:u w:val="single"/>
          <w:shd w:val="clear" w:color="auto" w:fill="auto"/>
          <w14:textFill>
            <w14:solidFill>
              <w14:schemeClr w14:val="tx1"/>
            </w14:solidFill>
          </w14:textFill>
        </w:rPr>
        <w:t xml:space="preserve">  </w:t>
      </w:r>
      <w:r>
        <w:rPr>
          <w:rFonts w:ascii="Times New Roman" w:hAnsi="Times New Roman" w:eastAsia="方正仿宋简体" w:cs="Times New Roman"/>
          <w:color w:val="000000" w:themeColor="text1"/>
          <w:sz w:val="32"/>
          <w:szCs w:val="32"/>
          <w:shd w:val="clear" w:color="auto" w:fill="auto"/>
          <w14:textFill>
            <w14:solidFill>
              <w14:schemeClr w14:val="tx1"/>
            </w14:solidFill>
          </w14:textFill>
        </w:rPr>
        <w:t>日之前竣工。</w:t>
      </w:r>
    </w:p>
    <w:p>
      <w:pPr>
        <w:spacing w:line="560" w:lineRule="exact"/>
        <w:ind w:firstLine="640" w:firstLineChars="200"/>
        <w:rPr>
          <w:rFonts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color w:val="000000" w:themeColor="text1"/>
          <w:sz w:val="32"/>
          <w:szCs w:val="32"/>
          <w:shd w:val="clear" w:color="auto" w:fill="auto"/>
          <w14:textFill>
            <w14:solidFill>
              <w14:schemeClr w14:val="tx1"/>
            </w14:solidFill>
          </w14:textFill>
        </w:rPr>
      </w:pPr>
      <w:r>
        <w:rPr>
          <w:rFonts w:hint="eastAsia" w:eastAsia="方正仿宋简体"/>
          <w:color w:val="000000" w:themeColor="text1"/>
          <w:sz w:val="32"/>
          <w:szCs w:val="32"/>
          <w:shd w:val="clear" w:color="auto" w:fill="auto"/>
          <w14:textFill>
            <w14:solidFill>
              <w14:schemeClr w14:val="tx1"/>
            </w14:solidFill>
          </w14:textFill>
        </w:rPr>
        <w:t>四</w:t>
      </w:r>
      <w:r>
        <w:rPr>
          <w:rFonts w:eastAsia="方正仿宋简体"/>
          <w:color w:val="000000" w:themeColor="text1"/>
          <w:sz w:val="32"/>
          <w:szCs w:val="32"/>
          <w:shd w:val="clear" w:color="auto" w:fill="auto"/>
          <w14:textFill>
            <w14:solidFill>
              <w14:schemeClr w14:val="tx1"/>
            </w14:solidFill>
          </w14:textFill>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hint="eastAsia" w:eastAsia="方正仿宋简体"/>
          <w:color w:val="000000" w:themeColor="text1"/>
          <w:sz w:val="32"/>
          <w:szCs w:val="32"/>
          <w:shd w:val="clear" w:color="auto" w:fill="auto"/>
          <w14:textFill>
            <w14:solidFill>
              <w14:schemeClr w14:val="tx1"/>
            </w14:solidFill>
          </w14:textFill>
        </w:rPr>
      </w:pPr>
      <w:r>
        <w:rPr>
          <w:rFonts w:eastAsia="方正仿宋简体"/>
          <w:color w:val="000000" w:themeColor="text1"/>
          <w:sz w:val="32"/>
          <w:szCs w:val="32"/>
          <w:shd w:val="clear" w:color="auto" w:fill="auto"/>
          <w14:textFill>
            <w14:solidFill>
              <w14:schemeClr w14:val="tx1"/>
            </w14:solidFill>
          </w14:textFill>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hint="eastAsia" w:eastAsia="方正仿宋简体"/>
          <w:color w:val="000000" w:themeColor="text1"/>
          <w:sz w:val="32"/>
          <w:szCs w:val="32"/>
          <w:shd w:val="clear" w:color="auto" w:fill="auto"/>
          <w14:textFill>
            <w14:solidFill>
              <w14:schemeClr w14:val="tx1"/>
            </w14:solidFill>
          </w14:textFill>
        </w:rPr>
      </w:pPr>
    </w:p>
    <w:p>
      <w:pPr>
        <w:rPr>
          <w:rFonts w:eastAsia="方正黑体_GBK"/>
          <w:color w:val="000000" w:themeColor="text1"/>
          <w:sz w:val="32"/>
          <w:szCs w:val="32"/>
          <w:u w:val="single"/>
          <w14:textFill>
            <w14:solidFill>
              <w14:schemeClr w14:val="tx1"/>
            </w14:solidFill>
          </w14:textFill>
        </w:rPr>
      </w:pPr>
      <w:r>
        <w:rPr>
          <w:rFonts w:ascii="方正黑体_GBK" w:eastAsia="方正黑体_GBK"/>
          <w:color w:val="000000" w:themeColor="text1"/>
          <w:sz w:val="32"/>
          <w:szCs w:val="32"/>
          <w14:textFill>
            <w14:solidFill>
              <w14:schemeClr w14:val="tx1"/>
            </w14:solidFill>
          </w14:textFill>
        </w:rPr>
        <w:t>附件</w:t>
      </w:r>
      <w:r>
        <w:rPr>
          <w:rFonts w:eastAsia="方正黑体_GBK"/>
          <w:color w:val="000000" w:themeColor="text1"/>
          <w:sz w:val="32"/>
          <w:szCs w:val="32"/>
          <w14:textFill>
            <w14:solidFill>
              <w14:schemeClr w14:val="tx1"/>
            </w14:solidFill>
          </w14:textFill>
        </w:rPr>
        <w:t>5</w:t>
      </w:r>
    </w:p>
    <w:p>
      <w:pPr>
        <w:jc w:val="center"/>
        <w:rPr>
          <w:rFonts w:eastAsia="方正小标宋_GBK"/>
          <w:color w:val="000000" w:themeColor="text1"/>
          <w:kern w:val="0"/>
          <w:sz w:val="44"/>
          <w:szCs w:val="44"/>
          <w14:textFill>
            <w14:solidFill>
              <w14:schemeClr w14:val="tx1"/>
            </w14:solidFill>
          </w14:textFill>
        </w:rPr>
      </w:pPr>
      <w:r>
        <w:rPr>
          <w:rFonts w:ascii="方正小标宋_GBK" w:eastAsia="方正小标宋_GBK"/>
          <w:color w:val="000000" w:themeColor="text1"/>
          <w:kern w:val="0"/>
          <w:sz w:val="44"/>
          <w:szCs w:val="44"/>
          <w14:textFill>
            <w14:solidFill>
              <w14:schemeClr w14:val="tx1"/>
            </w14:solidFill>
          </w14:textFill>
        </w:rPr>
        <w:t>建设项目用地信息公示牌</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color w:val="000000" w:themeColor="text1"/>
                <w:sz w:val="24"/>
                <w14:textFill>
                  <w14:solidFill>
                    <w14:schemeClr w14:val="tx1"/>
                  </w14:solidFill>
                </w14:textFill>
              </w:rPr>
            </w:pPr>
            <w:r>
              <w:rPr>
                <w:rFonts w:ascii="方正仿宋_GBK" w:eastAsia="方正仿宋简体"/>
                <w:color w:val="000000" w:themeColor="text1"/>
                <w:sz w:val="24"/>
                <w14:textFill>
                  <w14:solidFill>
                    <w14:schemeClr w14:val="tx1"/>
                  </w14:solidFill>
                </w14:textFill>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color w:val="000000" w:themeColor="text1"/>
                <w:sz w:val="24"/>
                <w14:textFill>
                  <w14:solidFill>
                    <w14:schemeClr w14:val="tx1"/>
                  </w14:solidFill>
                </w14:textFill>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color w:val="000000" w:themeColor="text1"/>
                <w:sz w:val="24"/>
                <w14:textFill>
                  <w14:solidFill>
                    <w14:schemeClr w14:val="tx1"/>
                  </w14:solidFill>
                </w14:textFill>
              </w:rPr>
            </w:pPr>
          </w:p>
        </w:tc>
      </w:tr>
    </w:tbl>
    <w:p>
      <w:pPr>
        <w:spacing w:line="320" w:lineRule="exact"/>
        <w:rPr>
          <w:rFonts w:ascii="方正楷体简体" w:eastAsia="方正楷体简体"/>
          <w:color w:val="000000" w:themeColor="text1"/>
          <w:kern w:val="0"/>
          <w:sz w:val="28"/>
          <w:szCs w:val="30"/>
          <w14:textFill>
            <w14:solidFill>
              <w14:schemeClr w14:val="tx1"/>
            </w14:solidFill>
          </w14:textFill>
        </w:rPr>
      </w:pPr>
      <w:r>
        <w:rPr>
          <w:rFonts w:ascii="方正楷体简体" w:eastAsia="方正楷体简体"/>
          <w:color w:val="000000" w:themeColor="text1"/>
          <w:kern w:val="0"/>
          <w:sz w:val="28"/>
          <w:szCs w:val="30"/>
          <w14:textFill>
            <w14:solidFill>
              <w14:schemeClr w14:val="tx1"/>
            </w14:solidFill>
          </w14:textFill>
        </w:rPr>
        <w:t>公示牌制作安装要求：</w:t>
      </w:r>
    </w:p>
    <w:p>
      <w:pPr>
        <w:spacing w:line="320" w:lineRule="exact"/>
        <w:ind w:firstLine="560" w:firstLineChars="200"/>
        <w:rPr>
          <w:rFonts w:ascii="方正楷体简体" w:eastAsia="方正楷体简体"/>
          <w:color w:val="000000" w:themeColor="text1"/>
          <w:kern w:val="0"/>
          <w:sz w:val="28"/>
          <w:szCs w:val="30"/>
          <w14:textFill>
            <w14:solidFill>
              <w14:schemeClr w14:val="tx1"/>
            </w14:solidFill>
          </w14:textFill>
        </w:rPr>
      </w:pPr>
      <w:r>
        <w:rPr>
          <w:rFonts w:ascii="方正楷体简体" w:eastAsia="方正楷体简体"/>
          <w:color w:val="000000" w:themeColor="text1"/>
          <w:kern w:val="0"/>
          <w:sz w:val="28"/>
          <w:szCs w:val="30"/>
          <w14:textFill>
            <w14:solidFill>
              <w14:schemeClr w14:val="tx1"/>
            </w14:solidFill>
          </w14:textFill>
        </w:rPr>
        <w:t>1．用地单位须在申请交地前安装完成公示牌。</w:t>
      </w:r>
    </w:p>
    <w:p>
      <w:pPr>
        <w:spacing w:line="320" w:lineRule="exact"/>
        <w:ind w:firstLine="560" w:firstLineChars="200"/>
        <w:rPr>
          <w:rFonts w:ascii="方正楷体简体" w:eastAsia="方正楷体简体"/>
          <w:color w:val="000000" w:themeColor="text1"/>
          <w:kern w:val="0"/>
          <w:sz w:val="28"/>
          <w:szCs w:val="30"/>
          <w14:textFill>
            <w14:solidFill>
              <w14:schemeClr w14:val="tx1"/>
            </w14:solidFill>
          </w14:textFill>
        </w:rPr>
      </w:pPr>
      <w:r>
        <w:rPr>
          <w:rFonts w:ascii="方正楷体简体" w:eastAsia="方正楷体简体"/>
          <w:color w:val="000000" w:themeColor="text1"/>
          <w:kern w:val="0"/>
          <w:sz w:val="28"/>
          <w:szCs w:val="30"/>
          <w14:textFill>
            <w14:solidFill>
              <w14:schemeClr w14:val="tx1"/>
            </w14:solidFill>
          </w14:textFill>
        </w:rPr>
        <w:t>2．公示牌设置于施工现场的醒目位置，待工程竣工验收合格后由建设单位自行撤除。</w:t>
      </w:r>
    </w:p>
    <w:p>
      <w:pPr>
        <w:spacing w:line="320" w:lineRule="exact"/>
        <w:ind w:firstLine="560" w:firstLineChars="200"/>
        <w:rPr>
          <w:rFonts w:ascii="方正楷体简体" w:eastAsia="方正楷体简体"/>
          <w:color w:val="000000" w:themeColor="text1"/>
          <w:kern w:val="0"/>
          <w:sz w:val="28"/>
          <w:szCs w:val="30"/>
          <w14:textFill>
            <w14:solidFill>
              <w14:schemeClr w14:val="tx1"/>
            </w14:solidFill>
          </w14:textFill>
        </w:rPr>
      </w:pPr>
      <w:r>
        <w:rPr>
          <w:rFonts w:ascii="方正楷体简体" w:eastAsia="方正楷体简体"/>
          <w:color w:val="000000" w:themeColor="text1"/>
          <w:kern w:val="0"/>
          <w:sz w:val="28"/>
          <w:szCs w:val="30"/>
          <w14:textFill>
            <w14:solidFill>
              <w14:schemeClr w14:val="tx1"/>
            </w14:solidFill>
          </w14:textFill>
        </w:rPr>
        <w:t>3．公示牌由用地单位按照《出让合同》或《划拨决定书》的约定制作，不得擅自修改。公示信息中，监管机构为“</w:t>
      </w:r>
      <w:r>
        <w:rPr>
          <w:rFonts w:hint="eastAsia" w:ascii="方正楷体简体" w:eastAsia="方正楷体简体"/>
          <w:color w:val="000000" w:themeColor="text1"/>
          <w:kern w:val="0"/>
          <w:sz w:val="28"/>
          <w:szCs w:val="30"/>
          <w14:textFill>
            <w14:solidFill>
              <w14:schemeClr w14:val="tx1"/>
            </w14:solidFill>
          </w14:textFill>
        </w:rPr>
        <w:t>资阳市自然资源和规划局临空经济区分局</w:t>
      </w:r>
      <w:r>
        <w:rPr>
          <w:rFonts w:ascii="方正楷体简体" w:eastAsia="方正楷体简体"/>
          <w:color w:val="000000" w:themeColor="text1"/>
          <w:kern w:val="0"/>
          <w:sz w:val="28"/>
          <w:szCs w:val="30"/>
          <w14:textFill>
            <w14:solidFill>
              <w14:schemeClr w14:val="tx1"/>
            </w14:solidFill>
          </w14:textFill>
        </w:rPr>
        <w:t>”，举报电话为028-26</w:t>
      </w:r>
      <w:r>
        <w:rPr>
          <w:rFonts w:hint="eastAsia" w:ascii="方正楷体简体" w:eastAsia="方正楷体简体"/>
          <w:color w:val="000000" w:themeColor="text1"/>
          <w:kern w:val="0"/>
          <w:sz w:val="28"/>
          <w:szCs w:val="30"/>
          <w14:textFill>
            <w14:solidFill>
              <w14:schemeClr w14:val="tx1"/>
            </w14:solidFill>
          </w14:textFill>
        </w:rPr>
        <w:t>080200</w:t>
      </w:r>
      <w:r>
        <w:rPr>
          <w:rFonts w:ascii="方正楷体简体" w:eastAsia="方正楷体简体"/>
          <w:color w:val="000000" w:themeColor="text1"/>
          <w:kern w:val="0"/>
          <w:sz w:val="28"/>
          <w:szCs w:val="30"/>
          <w14:textFill>
            <w14:solidFill>
              <w14:schemeClr w14:val="tx1"/>
            </w14:solidFill>
          </w14:textFill>
        </w:rPr>
        <w:t>，土地坐落图按照该地块宗地图等比例放大，并标明四至。</w:t>
      </w:r>
    </w:p>
    <w:p>
      <w:pPr>
        <w:pStyle w:val="6"/>
        <w:spacing w:line="320" w:lineRule="exact"/>
        <w:ind w:firstLine="560" w:firstLineChars="200"/>
        <w:rPr>
          <w:rFonts w:ascii="方正楷体简体" w:eastAsia="方正楷体简体"/>
          <w:color w:val="000000" w:themeColor="text1"/>
          <w:sz w:val="30"/>
          <w:szCs w:val="32"/>
          <w14:textFill>
            <w14:solidFill>
              <w14:schemeClr w14:val="tx1"/>
            </w14:solidFill>
          </w14:textFill>
        </w:rPr>
      </w:pPr>
      <w:r>
        <w:rPr>
          <w:rFonts w:ascii="方正楷体简体" w:hAnsi="Times New Roman" w:eastAsia="方正楷体简体" w:cs="Times New Roman"/>
          <w:color w:val="000000" w:themeColor="text1"/>
          <w:sz w:val="28"/>
          <w:szCs w:val="30"/>
          <w14:textFill>
            <w14:solidFill>
              <w14:schemeClr w14:val="tx1"/>
            </w14:solidFill>
          </w14:textFill>
        </w:rPr>
        <w:t>4．公示牌背板尺寸大小为3.0米（长）×2.0米（宽），左右立柱及背板均为不锈钢材质，白底红字，背板下边缘距离地面高1.5米，使用水泥墩固定。</w:t>
      </w:r>
    </w:p>
    <w:p>
      <w:pPr>
        <w:rPr>
          <w:rFonts w:eastAsia="方正黑体_GBK"/>
          <w:color w:val="000000" w:themeColor="text1"/>
          <w:sz w:val="32"/>
          <w:szCs w:val="32"/>
          <w:u w:val="single"/>
          <w14:textFill>
            <w14:solidFill>
              <w14:schemeClr w14:val="tx1"/>
            </w14:solidFill>
          </w14:textFill>
        </w:rPr>
      </w:pPr>
      <w:r>
        <w:rPr>
          <w:rFonts w:ascii="方正黑体_GBK" w:eastAsia="方正黑体_GBK"/>
          <w:color w:val="000000" w:themeColor="text1"/>
          <w:sz w:val="32"/>
          <w:szCs w:val="32"/>
          <w14:textFill>
            <w14:solidFill>
              <w14:schemeClr w14:val="tx1"/>
            </w14:solidFill>
          </w14:textFill>
        </w:rPr>
        <w:t>附件</w:t>
      </w:r>
      <w:r>
        <w:rPr>
          <w:rFonts w:eastAsia="方正黑体_GBK"/>
          <w:color w:val="000000" w:themeColor="text1"/>
          <w:sz w:val="32"/>
          <w:szCs w:val="32"/>
          <w14:textFill>
            <w14:solidFill>
              <w14:schemeClr w14:val="tx1"/>
            </w14:solidFill>
          </w14:textFill>
        </w:rPr>
        <w:t>6</w:t>
      </w:r>
    </w:p>
    <w:p>
      <w:pPr>
        <w:jc w:val="center"/>
        <w:rPr>
          <w:rFonts w:eastAsia="方正小标宋_GBK"/>
          <w:color w:val="000000" w:themeColor="text1"/>
          <w:kern w:val="0"/>
          <w:sz w:val="44"/>
          <w:szCs w:val="44"/>
          <w14:textFill>
            <w14:solidFill>
              <w14:schemeClr w14:val="tx1"/>
            </w14:solidFill>
          </w14:textFill>
        </w:rPr>
      </w:pPr>
      <w:r>
        <w:rPr>
          <w:rFonts w:ascii="方正小标宋_GBK" w:eastAsia="方正小标宋_GBK"/>
          <w:color w:val="000000" w:themeColor="text1"/>
          <w:kern w:val="0"/>
          <w:sz w:val="44"/>
          <w:szCs w:val="44"/>
          <w14:textFill>
            <w14:solidFill>
              <w14:schemeClr w14:val="tx1"/>
            </w14:solidFill>
          </w14:textFill>
        </w:rPr>
        <w:t>建设项目动工申报书</w:t>
      </w:r>
    </w:p>
    <w:p>
      <w:pPr>
        <w:ind w:firstLine="2240" w:firstLineChars="7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540" w:lineRule="exac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资阳市自然资源和规划局临空经济区分局：</w:t>
      </w:r>
    </w:p>
    <w:p>
      <w:pPr>
        <w:spacing w:line="540" w:lineRule="exact"/>
        <w:ind w:firstLine="645"/>
        <w:rPr>
          <w:rFonts w:ascii="宋体" w:hAnsi="宋体"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资阳市临空经济区管理委员会与我方签订的国有建设用地</w:t>
      </w:r>
      <w:r>
        <w:rPr>
          <w:rFonts w:ascii="宋体" w:hAnsi="宋体" w:eastAsia="方正仿宋简体"/>
          <w:color w:val="000000" w:themeColor="text1"/>
          <w:sz w:val="32"/>
          <w:szCs w:val="32"/>
          <w14:textFill>
            <w14:solidFill>
              <w14:schemeClr w14:val="tx1"/>
            </w14:solidFill>
          </w14:textFill>
        </w:rPr>
        <w:t>使用权□出让合同∕□划拨决定书（□出让合同号∕□划拨决定书编号∕□电子监管号为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），宗地位置为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，面积为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平方米，约定动工日期为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，土地权利证号</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w:t>
      </w:r>
    </w:p>
    <w:p>
      <w:pPr>
        <w:spacing w:line="540" w:lineRule="exact"/>
        <w:ind w:firstLine="640" w:firstLineChars="2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我方拟在上述宗地建设</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开发项目，目前已取得部分（全部）的建筑施工许可证（编号为</w:t>
      </w:r>
      <w:r>
        <w:rPr>
          <w:rFonts w:ascii="宋体" w:hAnsi="宋体" w:eastAsia="方正仿宋简体"/>
          <w:color w:val="000000" w:themeColor="text1"/>
          <w:sz w:val="32"/>
          <w:szCs w:val="32"/>
          <w:u w:val="single"/>
          <w14:textFill>
            <w14:solidFill>
              <w14:schemeClr w14:val="tx1"/>
            </w14:solidFill>
          </w14:textFill>
        </w:rPr>
        <w:t>：                    ）</w:t>
      </w:r>
      <w:r>
        <w:rPr>
          <w:rFonts w:ascii="宋体" w:hAnsi="宋体" w:eastAsia="方正仿宋简体"/>
          <w:color w:val="000000" w:themeColor="text1"/>
          <w:sz w:val="32"/>
          <w:szCs w:val="32"/>
          <w14:textFill>
            <w14:solidFill>
              <w14:schemeClr w14:val="tx1"/>
            </w14:solidFill>
          </w14:textFill>
        </w:rPr>
        <w:t>，并于</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年</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月</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日已达到动工标准。请予检查复核。</w:t>
      </w:r>
    </w:p>
    <w:p>
      <w:pPr>
        <w:spacing w:line="540" w:lineRule="exact"/>
        <w:ind w:firstLine="640" w:firstLineChars="2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特此申报。</w:t>
      </w:r>
    </w:p>
    <w:p>
      <w:pPr>
        <w:spacing w:line="540" w:lineRule="exact"/>
        <w:ind w:right="640" w:firstLine="640" w:firstLineChars="2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（联系人：          联系电话:         ）</w:t>
      </w:r>
    </w:p>
    <w:p>
      <w:pPr>
        <w:spacing w:line="540" w:lineRule="exact"/>
        <w:ind w:right="640"/>
        <w:jc w:val="right"/>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 xml:space="preserve"> </w:t>
      </w:r>
    </w:p>
    <w:p>
      <w:pPr>
        <w:spacing w:line="540" w:lineRule="exact"/>
        <w:ind w:right="1280"/>
        <w:jc w:val="center"/>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 xml:space="preserve">                        单位</w:t>
      </w:r>
      <w:r>
        <w:rPr>
          <w:rFonts w:ascii="宋体" w:hAnsi="宋体" w:eastAsia="方正仿宋简体"/>
          <w:color w:val="000000" w:themeColor="text1"/>
          <w:sz w:val="30"/>
          <w:szCs w:val="30"/>
          <w14:textFill>
            <w14:solidFill>
              <w14:schemeClr w14:val="tx1"/>
            </w14:solidFill>
          </w14:textFill>
        </w:rPr>
        <w:t>（印章）</w:t>
      </w:r>
      <w:r>
        <w:rPr>
          <w:rFonts w:ascii="宋体" w:hAnsi="宋体" w:eastAsia="方正仿宋简体"/>
          <w:color w:val="000000" w:themeColor="text1"/>
          <w:sz w:val="32"/>
          <w:szCs w:val="32"/>
          <w14:textFill>
            <w14:solidFill>
              <w14:schemeClr w14:val="tx1"/>
            </w14:solidFill>
          </w14:textFill>
        </w:rPr>
        <w:t>/个人：</w:t>
      </w:r>
    </w:p>
    <w:p>
      <w:pPr>
        <w:spacing w:line="540" w:lineRule="exact"/>
        <w:ind w:right="640" w:firstLine="5920" w:firstLineChars="185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 xml:space="preserve"> </w:t>
      </w:r>
    </w:p>
    <w:p>
      <w:pPr>
        <w:spacing w:line="540" w:lineRule="exact"/>
        <w:ind w:right="480" w:firstLine="645"/>
        <w:jc w:val="right"/>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年  月  日</w:t>
      </w:r>
    </w:p>
    <w:p>
      <w:pPr>
        <w:spacing w:line="560" w:lineRule="exact"/>
        <w:rPr>
          <w:rFonts w:ascii="宋体" w:hAnsi="宋体" w:eastAsia="方正仿宋简体"/>
          <w:color w:val="000000" w:themeColor="text1"/>
          <w:sz w:val="28"/>
          <w:szCs w:val="28"/>
          <w14:textFill>
            <w14:solidFill>
              <w14:schemeClr w14:val="tx1"/>
            </w14:solidFill>
          </w14:textFill>
        </w:rPr>
      </w:pPr>
      <w:r>
        <w:rPr>
          <w:rFonts w:ascii="宋体" w:hAnsi="宋体" w:eastAsia="方正仿宋简体"/>
          <w:color w:val="000000" w:themeColor="text1"/>
          <w:sz w:val="28"/>
          <w:szCs w:val="28"/>
          <w14:textFill>
            <w14:solidFill>
              <w14:schemeClr w14:val="tx1"/>
            </w14:solidFill>
          </w14:textFill>
        </w:rPr>
        <w:t xml:space="preserve"> </w:t>
      </w:r>
    </w:p>
    <w:p>
      <w:pPr>
        <w:spacing w:line="560" w:lineRule="exact"/>
        <w:ind w:right="32" w:firstLine="640" w:firstLineChars="2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注：若无电子监管号，应填写合同号或划拨决定书编号；本申报书由资阳市自然资源和规划局临空经济区分局负责受理。</w:t>
      </w:r>
    </w:p>
    <w:p>
      <w:pPr>
        <w:rPr>
          <w:rFonts w:hint="eastAsia" w:ascii="宋体" w:hAnsi="宋体" w:eastAsia="方正黑体_GBK"/>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 xml:space="preserve"> </w:t>
      </w:r>
    </w:p>
    <w:p>
      <w:pPr>
        <w:rPr>
          <w:rFonts w:hint="eastAsia" w:ascii="宋体" w:hAnsi="宋体" w:eastAsia="方正黑体_GBK"/>
          <w:color w:val="000000" w:themeColor="text1"/>
          <w:sz w:val="32"/>
          <w:szCs w:val="32"/>
          <w14:textFill>
            <w14:solidFill>
              <w14:schemeClr w14:val="tx1"/>
            </w14:solidFill>
          </w14:textFill>
        </w:rPr>
      </w:pPr>
    </w:p>
    <w:p>
      <w:pPr>
        <w:rPr>
          <w:rFonts w:hint="eastAsia" w:ascii="宋体" w:hAnsi="宋体" w:eastAsia="方正黑体_GBK"/>
          <w:color w:val="000000" w:themeColor="text1"/>
          <w:sz w:val="44"/>
          <w:szCs w:val="44"/>
          <w14:textFill>
            <w14:solidFill>
              <w14:schemeClr w14:val="tx1"/>
            </w14:solidFill>
          </w14:textFill>
        </w:rPr>
      </w:pPr>
      <w:r>
        <w:rPr>
          <w:rFonts w:hint="eastAsia" w:ascii="宋体" w:hAnsi="宋体" w:eastAsia="方正黑体_GBK"/>
          <w:color w:val="000000" w:themeColor="text1"/>
          <w:sz w:val="32"/>
          <w:szCs w:val="32"/>
          <w14:textFill>
            <w14:solidFill>
              <w14:schemeClr w14:val="tx1"/>
            </w14:solidFill>
          </w14:textFill>
        </w:rPr>
        <w:t>附件</w:t>
      </w:r>
      <w:r>
        <w:rPr>
          <w:rFonts w:ascii="宋体" w:hAnsi="宋体" w:eastAsia="方正黑体_GBK"/>
          <w:color w:val="000000" w:themeColor="text1"/>
          <w:sz w:val="32"/>
          <w:szCs w:val="32"/>
          <w14:textFill>
            <w14:solidFill>
              <w14:schemeClr w14:val="tx1"/>
            </w14:solidFill>
          </w14:textFill>
        </w:rPr>
        <w:t>7</w:t>
      </w:r>
    </w:p>
    <w:p>
      <w:pPr>
        <w:spacing w:line="560" w:lineRule="exact"/>
        <w:jc w:val="center"/>
        <w:rPr>
          <w:rFonts w:hint="eastAsia" w:ascii="宋体" w:hAnsi="宋体" w:eastAsia="方正小标宋_GBK"/>
          <w:color w:val="000000" w:themeColor="text1"/>
          <w:sz w:val="44"/>
          <w:szCs w:val="44"/>
          <w14:textFill>
            <w14:solidFill>
              <w14:schemeClr w14:val="tx1"/>
            </w14:solidFill>
          </w14:textFill>
        </w:rPr>
      </w:pPr>
      <w:r>
        <w:rPr>
          <w:rFonts w:ascii="宋体" w:hAnsi="宋体" w:eastAsia="方正小标宋_GBK"/>
          <w:color w:val="000000" w:themeColor="text1"/>
          <w:sz w:val="44"/>
          <w:szCs w:val="44"/>
          <w14:textFill>
            <w14:solidFill>
              <w14:schemeClr w14:val="tx1"/>
            </w14:solidFill>
          </w14:textFill>
        </w:rPr>
        <w:t>建设项目竣工申报书</w:t>
      </w:r>
    </w:p>
    <w:p>
      <w:pPr>
        <w:ind w:firstLine="2240" w:firstLineChars="7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 xml:space="preserve"> </w:t>
      </w:r>
    </w:p>
    <w:p>
      <w:pPr>
        <w:spacing w:line="560" w:lineRule="exact"/>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资阳市自然资源和规划局临空经济区分局：</w:t>
      </w:r>
    </w:p>
    <w:p>
      <w:pPr>
        <w:spacing w:line="560" w:lineRule="exact"/>
        <w:ind w:firstLine="640" w:firstLineChars="2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资阳市临空经济区管理委员会与我方签订的国有建设用地使用权□出让合同∕□划拨决定书（□出让合同号∕□划拨决定书编号∕□电子监管号为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），宗地位置为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，面积为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平方米，约定竣工日期为</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，土地权利证号</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w:t>
      </w:r>
    </w:p>
    <w:p>
      <w:pPr>
        <w:spacing w:line="560" w:lineRule="exact"/>
        <w:ind w:firstLine="640" w:firstLineChars="200"/>
        <w:rPr>
          <w:rFonts w:ascii="宋体" w:hAnsi="宋体" w:eastAsia="方正仿宋简体"/>
          <w:color w:val="000000" w:themeColor="text1"/>
          <w:sz w:val="32"/>
          <w:szCs w:val="32"/>
          <w14:textFill>
            <w14:solidFill>
              <w14:schemeClr w14:val="tx1"/>
            </w14:solidFill>
          </w14:textFill>
        </w:rPr>
      </w:pPr>
      <w:r>
        <w:rPr>
          <w:rFonts w:ascii="宋体" w:hAnsi="宋体" w:eastAsia="方正仿宋简体"/>
          <w:color w:val="000000" w:themeColor="text1"/>
          <w:sz w:val="32"/>
          <w:szCs w:val="32"/>
          <w14:textFill>
            <w14:solidFill>
              <w14:schemeClr w14:val="tx1"/>
            </w14:solidFill>
          </w14:textFill>
        </w:rPr>
        <w:t>我方在上述宗地建设了</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开发项目，拟于</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年</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月</w:t>
      </w:r>
      <w:r>
        <w:rPr>
          <w:rFonts w:ascii="宋体" w:hAnsi="宋体" w:eastAsia="方正仿宋简体"/>
          <w:color w:val="000000" w:themeColor="text1"/>
          <w:sz w:val="32"/>
          <w:szCs w:val="32"/>
          <w:u w:val="single"/>
          <w14:textFill>
            <w14:solidFill>
              <w14:schemeClr w14:val="tx1"/>
            </w14:solidFill>
          </w14:textFill>
        </w:rPr>
        <w:t xml:space="preserve">   </w:t>
      </w:r>
      <w:r>
        <w:rPr>
          <w:rFonts w:ascii="宋体" w:hAnsi="宋体" w:eastAsia="方正仿宋简体"/>
          <w:color w:val="000000" w:themeColor="text1"/>
          <w:sz w:val="32"/>
          <w:szCs w:val="32"/>
          <w14:textFill>
            <w14:solidFill>
              <w14:schemeClr w14:val="tx1"/>
            </w14:solidFill>
          </w14:textFill>
        </w:rPr>
        <w:t>日竣工，满足出让合同（划拨决定书）规定的规划建设条件。请予检查复核。</w:t>
      </w:r>
    </w:p>
    <w:p>
      <w:pPr>
        <w:spacing w:line="560" w:lineRule="exact"/>
        <w:ind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特此申报。</w:t>
      </w:r>
    </w:p>
    <w:p>
      <w:pPr>
        <w:spacing w:line="560" w:lineRule="exact"/>
        <w:ind w:right="640" w:firstLine="640" w:firstLineChars="20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（联系人：          联系电话:           ）</w:t>
      </w:r>
    </w:p>
    <w:p>
      <w:pPr>
        <w:spacing w:line="560" w:lineRule="exact"/>
        <w:ind w:right="640"/>
        <w:jc w:val="righ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560" w:lineRule="exact"/>
        <w:ind w:right="1280"/>
        <w:jc w:val="center"/>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单位（印章）/个人：</w:t>
      </w:r>
    </w:p>
    <w:p>
      <w:pPr>
        <w:spacing w:line="560" w:lineRule="exact"/>
        <w:ind w:right="640" w:firstLine="5920" w:firstLineChars="1850"/>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560" w:lineRule="exact"/>
        <w:ind w:right="480" w:firstLine="645"/>
        <w:jc w:val="righ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年  月  日</w:t>
      </w:r>
    </w:p>
    <w:p>
      <w:pPr>
        <w:spacing w:line="560" w:lineRule="exac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 xml:space="preserve"> </w:t>
      </w:r>
    </w:p>
    <w:p>
      <w:pPr>
        <w:spacing w:line="460" w:lineRule="exact"/>
        <w:rPr>
          <w:rFonts w:eastAsia="方正仿宋简体"/>
          <w:color w:val="000000" w:themeColor="text1"/>
          <w:sz w:val="32"/>
          <w:szCs w:val="32"/>
          <w14:textFill>
            <w14:solidFill>
              <w14:schemeClr w14:val="tx1"/>
            </w14:solidFill>
          </w14:textFill>
        </w:rPr>
      </w:pPr>
      <w:r>
        <w:rPr>
          <w:rFonts w:eastAsia="方正仿宋简体"/>
          <w:color w:val="000000" w:themeColor="text1"/>
          <w:sz w:val="32"/>
          <w:szCs w:val="32"/>
          <w14:textFill>
            <w14:solidFill>
              <w14:schemeClr w14:val="tx1"/>
            </w14:solidFill>
          </w14:textFill>
        </w:rPr>
        <w:t>注：若无电子监管号，应填写合同号或划拨决定书编号；本申报书由资阳市自然资源和规划局临空经济区分局负责受理。</w:t>
      </w:r>
    </w:p>
    <w:p>
      <w:pPr>
        <w:pStyle w:val="2"/>
        <w:ind w:left="0" w:leftChars="0" w:firstLine="0" w:firstLineChars="0"/>
        <w:rPr>
          <w:color w:val="000000" w:themeColor="text1"/>
          <w14:textFill>
            <w14:solidFill>
              <w14:schemeClr w14:val="tx1"/>
            </w14:solidFill>
          </w14:textFill>
        </w:rPr>
      </w:pPr>
    </w:p>
    <w:sectPr>
      <w:footerReference r:id="rId8" w:type="default"/>
      <w:pgSz w:w="11907" w:h="16840"/>
      <w:pgMar w:top="2098" w:right="1474" w:bottom="1984" w:left="1587"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方正大标宋_GBK">
    <w:altName w:val="方正书宋_GBK"/>
    <w:panose1 w:val="03000509000000000000"/>
    <w:charset w:val="86"/>
    <w:family w:val="script"/>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3"/>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319"/>
  <w:displayHorizontalDrawingGridEvery w:val="1"/>
  <w:displayVerticalDrawingGridEvery w:val="1"/>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M5MDAyMzQ4YWM4MDhmZTIyM2YwZTI0NDllZmIxNTY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9267F"/>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17161"/>
    <w:rsid w:val="033326EE"/>
    <w:rsid w:val="0366687D"/>
    <w:rsid w:val="0384403D"/>
    <w:rsid w:val="038463D3"/>
    <w:rsid w:val="03E424F8"/>
    <w:rsid w:val="04D754D4"/>
    <w:rsid w:val="0569782A"/>
    <w:rsid w:val="05893243"/>
    <w:rsid w:val="05AB02D4"/>
    <w:rsid w:val="05C56ED2"/>
    <w:rsid w:val="062A3670"/>
    <w:rsid w:val="069C6FFA"/>
    <w:rsid w:val="06BF298E"/>
    <w:rsid w:val="075C708A"/>
    <w:rsid w:val="07900C0F"/>
    <w:rsid w:val="08436324"/>
    <w:rsid w:val="086D3F47"/>
    <w:rsid w:val="088C4A94"/>
    <w:rsid w:val="088F0A35"/>
    <w:rsid w:val="08EB1D4F"/>
    <w:rsid w:val="09900F3F"/>
    <w:rsid w:val="0A3208AE"/>
    <w:rsid w:val="0AA52412"/>
    <w:rsid w:val="0AAF1BC3"/>
    <w:rsid w:val="0B5B0B84"/>
    <w:rsid w:val="0BCD0C50"/>
    <w:rsid w:val="0C1110C3"/>
    <w:rsid w:val="0C282FF9"/>
    <w:rsid w:val="0C2E1E1F"/>
    <w:rsid w:val="0C4D23C7"/>
    <w:rsid w:val="0C663829"/>
    <w:rsid w:val="0C6820F1"/>
    <w:rsid w:val="0CC36A63"/>
    <w:rsid w:val="0CCF724A"/>
    <w:rsid w:val="0CE51D21"/>
    <w:rsid w:val="0D005784"/>
    <w:rsid w:val="0D625445"/>
    <w:rsid w:val="0D7927FF"/>
    <w:rsid w:val="0E096933"/>
    <w:rsid w:val="0E39613C"/>
    <w:rsid w:val="0F798931"/>
    <w:rsid w:val="0F911F51"/>
    <w:rsid w:val="0FEC52A5"/>
    <w:rsid w:val="10595C76"/>
    <w:rsid w:val="106B6C43"/>
    <w:rsid w:val="10F26552"/>
    <w:rsid w:val="10F85E8E"/>
    <w:rsid w:val="110C063C"/>
    <w:rsid w:val="11485C66"/>
    <w:rsid w:val="122C1CBB"/>
    <w:rsid w:val="124D4CCD"/>
    <w:rsid w:val="12A71EE3"/>
    <w:rsid w:val="12BD5A3D"/>
    <w:rsid w:val="12F03B27"/>
    <w:rsid w:val="12F64446"/>
    <w:rsid w:val="133A6FAA"/>
    <w:rsid w:val="135E2A3D"/>
    <w:rsid w:val="1363338A"/>
    <w:rsid w:val="136B08EA"/>
    <w:rsid w:val="137C3A78"/>
    <w:rsid w:val="1431136E"/>
    <w:rsid w:val="14A12470"/>
    <w:rsid w:val="14D541F1"/>
    <w:rsid w:val="152D6842"/>
    <w:rsid w:val="154D4EEA"/>
    <w:rsid w:val="15672CFF"/>
    <w:rsid w:val="15772367"/>
    <w:rsid w:val="15D45341"/>
    <w:rsid w:val="15E26B87"/>
    <w:rsid w:val="165C0EA7"/>
    <w:rsid w:val="16626976"/>
    <w:rsid w:val="168017A3"/>
    <w:rsid w:val="16C7354F"/>
    <w:rsid w:val="17256B27"/>
    <w:rsid w:val="172B0CB3"/>
    <w:rsid w:val="1735054D"/>
    <w:rsid w:val="173C0460"/>
    <w:rsid w:val="175C27DD"/>
    <w:rsid w:val="175E11F4"/>
    <w:rsid w:val="179B0B07"/>
    <w:rsid w:val="17A42390"/>
    <w:rsid w:val="17E178EC"/>
    <w:rsid w:val="17E80D2B"/>
    <w:rsid w:val="18596052"/>
    <w:rsid w:val="1886361C"/>
    <w:rsid w:val="18936FA0"/>
    <w:rsid w:val="18D10229"/>
    <w:rsid w:val="19161EEB"/>
    <w:rsid w:val="19335ADD"/>
    <w:rsid w:val="19516B0C"/>
    <w:rsid w:val="19820B2C"/>
    <w:rsid w:val="19E84010"/>
    <w:rsid w:val="19FF42D4"/>
    <w:rsid w:val="1A383DBB"/>
    <w:rsid w:val="1A42145A"/>
    <w:rsid w:val="1A495196"/>
    <w:rsid w:val="1A5B2726"/>
    <w:rsid w:val="1A6C23C3"/>
    <w:rsid w:val="1AD372BA"/>
    <w:rsid w:val="1B5E3BE2"/>
    <w:rsid w:val="1B66401C"/>
    <w:rsid w:val="1B7517BC"/>
    <w:rsid w:val="1BB642C5"/>
    <w:rsid w:val="1C1B5042"/>
    <w:rsid w:val="1C572CD2"/>
    <w:rsid w:val="1C8C44C1"/>
    <w:rsid w:val="1CA63050"/>
    <w:rsid w:val="1CC51312"/>
    <w:rsid w:val="1CF3295E"/>
    <w:rsid w:val="1D001146"/>
    <w:rsid w:val="1D255248"/>
    <w:rsid w:val="1DA47355"/>
    <w:rsid w:val="1DAC4456"/>
    <w:rsid w:val="1E1B509F"/>
    <w:rsid w:val="1E62776B"/>
    <w:rsid w:val="1EB36E82"/>
    <w:rsid w:val="1EBE0C1B"/>
    <w:rsid w:val="1ECF724E"/>
    <w:rsid w:val="1ED44063"/>
    <w:rsid w:val="1F893EEB"/>
    <w:rsid w:val="200314B3"/>
    <w:rsid w:val="20687659"/>
    <w:rsid w:val="20AB2178"/>
    <w:rsid w:val="20BC6D3D"/>
    <w:rsid w:val="20CA2561"/>
    <w:rsid w:val="20DE67EE"/>
    <w:rsid w:val="21CC5485"/>
    <w:rsid w:val="222C4FDA"/>
    <w:rsid w:val="225D62A3"/>
    <w:rsid w:val="22E92D8A"/>
    <w:rsid w:val="23947574"/>
    <w:rsid w:val="23B31373"/>
    <w:rsid w:val="24222B72"/>
    <w:rsid w:val="2441261B"/>
    <w:rsid w:val="24B37025"/>
    <w:rsid w:val="24D23B91"/>
    <w:rsid w:val="250476C6"/>
    <w:rsid w:val="25B06DFF"/>
    <w:rsid w:val="261C3F2B"/>
    <w:rsid w:val="26551E35"/>
    <w:rsid w:val="268C2687"/>
    <w:rsid w:val="26B35637"/>
    <w:rsid w:val="26CE5C48"/>
    <w:rsid w:val="26DD4B27"/>
    <w:rsid w:val="26DE7068"/>
    <w:rsid w:val="26FE1BF9"/>
    <w:rsid w:val="27244750"/>
    <w:rsid w:val="27605CAB"/>
    <w:rsid w:val="277E2734"/>
    <w:rsid w:val="27A309A2"/>
    <w:rsid w:val="27A7615D"/>
    <w:rsid w:val="28200E8D"/>
    <w:rsid w:val="28394BA7"/>
    <w:rsid w:val="283A4CC6"/>
    <w:rsid w:val="287A6BE3"/>
    <w:rsid w:val="28AC7DA4"/>
    <w:rsid w:val="28C32489"/>
    <w:rsid w:val="28E04438"/>
    <w:rsid w:val="28E9245E"/>
    <w:rsid w:val="29C35E28"/>
    <w:rsid w:val="2A1F26A6"/>
    <w:rsid w:val="2A717B23"/>
    <w:rsid w:val="2A9E54B9"/>
    <w:rsid w:val="2ABF3959"/>
    <w:rsid w:val="2B1E0542"/>
    <w:rsid w:val="2B8D56E8"/>
    <w:rsid w:val="2BF51173"/>
    <w:rsid w:val="2C164D9C"/>
    <w:rsid w:val="2C335834"/>
    <w:rsid w:val="2C5E7DCD"/>
    <w:rsid w:val="2C7E1E3B"/>
    <w:rsid w:val="2CA34E99"/>
    <w:rsid w:val="2D07249B"/>
    <w:rsid w:val="2D2B1A76"/>
    <w:rsid w:val="2D63143F"/>
    <w:rsid w:val="2EB56E6C"/>
    <w:rsid w:val="2F4E0533"/>
    <w:rsid w:val="2F503359"/>
    <w:rsid w:val="2F583BDA"/>
    <w:rsid w:val="2F9E2ACE"/>
    <w:rsid w:val="2FB716FE"/>
    <w:rsid w:val="2FD615CF"/>
    <w:rsid w:val="30290B9F"/>
    <w:rsid w:val="302E4D03"/>
    <w:rsid w:val="309324EF"/>
    <w:rsid w:val="318F333A"/>
    <w:rsid w:val="31E13856"/>
    <w:rsid w:val="31E415C0"/>
    <w:rsid w:val="322A2EE1"/>
    <w:rsid w:val="32622210"/>
    <w:rsid w:val="32917846"/>
    <w:rsid w:val="33050393"/>
    <w:rsid w:val="33334C7E"/>
    <w:rsid w:val="33520E1B"/>
    <w:rsid w:val="33B3746C"/>
    <w:rsid w:val="33D16794"/>
    <w:rsid w:val="33E7789E"/>
    <w:rsid w:val="33F76CA6"/>
    <w:rsid w:val="343C0AC8"/>
    <w:rsid w:val="344C720B"/>
    <w:rsid w:val="34756B95"/>
    <w:rsid w:val="34C56131"/>
    <w:rsid w:val="3591266C"/>
    <w:rsid w:val="3599467A"/>
    <w:rsid w:val="35E536C5"/>
    <w:rsid w:val="367EFA84"/>
    <w:rsid w:val="36A37D52"/>
    <w:rsid w:val="36BB0EB2"/>
    <w:rsid w:val="36E708B7"/>
    <w:rsid w:val="37191460"/>
    <w:rsid w:val="372322BD"/>
    <w:rsid w:val="379D3199"/>
    <w:rsid w:val="38263D31"/>
    <w:rsid w:val="382E3544"/>
    <w:rsid w:val="38BD6EE0"/>
    <w:rsid w:val="392B5440"/>
    <w:rsid w:val="39A03D95"/>
    <w:rsid w:val="39E567C5"/>
    <w:rsid w:val="3A3474E7"/>
    <w:rsid w:val="3A7D6B9A"/>
    <w:rsid w:val="3ADB1D13"/>
    <w:rsid w:val="3AE051FB"/>
    <w:rsid w:val="3B030552"/>
    <w:rsid w:val="3B1B0704"/>
    <w:rsid w:val="3BE56581"/>
    <w:rsid w:val="3C063CC6"/>
    <w:rsid w:val="3C1E435F"/>
    <w:rsid w:val="3C9408F4"/>
    <w:rsid w:val="3CDF6D17"/>
    <w:rsid w:val="3CEF0286"/>
    <w:rsid w:val="3D424389"/>
    <w:rsid w:val="3D742C13"/>
    <w:rsid w:val="3DA23A70"/>
    <w:rsid w:val="3DD33D47"/>
    <w:rsid w:val="3DFD3775"/>
    <w:rsid w:val="3E0E6ADE"/>
    <w:rsid w:val="3E5A5789"/>
    <w:rsid w:val="3E931DC6"/>
    <w:rsid w:val="3EA262E0"/>
    <w:rsid w:val="3EBD6068"/>
    <w:rsid w:val="3EC13E70"/>
    <w:rsid w:val="3ED15AED"/>
    <w:rsid w:val="3EFF947B"/>
    <w:rsid w:val="3F583719"/>
    <w:rsid w:val="3F6E5686"/>
    <w:rsid w:val="3F9B3E21"/>
    <w:rsid w:val="3FB069E3"/>
    <w:rsid w:val="3FB20485"/>
    <w:rsid w:val="3FEE0436"/>
    <w:rsid w:val="3FFEFC91"/>
    <w:rsid w:val="401A0507"/>
    <w:rsid w:val="406240A0"/>
    <w:rsid w:val="41355CFD"/>
    <w:rsid w:val="41BC433E"/>
    <w:rsid w:val="42131322"/>
    <w:rsid w:val="42136012"/>
    <w:rsid w:val="42953B70"/>
    <w:rsid w:val="430B0333"/>
    <w:rsid w:val="43104892"/>
    <w:rsid w:val="431752F8"/>
    <w:rsid w:val="43A17FEE"/>
    <w:rsid w:val="43F10008"/>
    <w:rsid w:val="43F35C92"/>
    <w:rsid w:val="44184A89"/>
    <w:rsid w:val="441F65D0"/>
    <w:rsid w:val="44313EC6"/>
    <w:rsid w:val="44487704"/>
    <w:rsid w:val="44733256"/>
    <w:rsid w:val="448779EE"/>
    <w:rsid w:val="45005423"/>
    <w:rsid w:val="45455DB6"/>
    <w:rsid w:val="45A34C72"/>
    <w:rsid w:val="45B20A82"/>
    <w:rsid w:val="45EB57C5"/>
    <w:rsid w:val="46704C96"/>
    <w:rsid w:val="46F54FC1"/>
    <w:rsid w:val="46FE44B5"/>
    <w:rsid w:val="47131E72"/>
    <w:rsid w:val="47536E12"/>
    <w:rsid w:val="47A65614"/>
    <w:rsid w:val="47A8307F"/>
    <w:rsid w:val="47EE3037"/>
    <w:rsid w:val="48330274"/>
    <w:rsid w:val="48BB23D9"/>
    <w:rsid w:val="48BD6141"/>
    <w:rsid w:val="48C47899"/>
    <w:rsid w:val="48CE1DB9"/>
    <w:rsid w:val="49F7384E"/>
    <w:rsid w:val="4A267880"/>
    <w:rsid w:val="4A3443B5"/>
    <w:rsid w:val="4A58647D"/>
    <w:rsid w:val="4A9A64C5"/>
    <w:rsid w:val="4B241C51"/>
    <w:rsid w:val="4B405FCB"/>
    <w:rsid w:val="4B597B73"/>
    <w:rsid w:val="4B6F4BC8"/>
    <w:rsid w:val="4BA3159D"/>
    <w:rsid w:val="4C5C3CE0"/>
    <w:rsid w:val="4E2400EA"/>
    <w:rsid w:val="4E3D6E7B"/>
    <w:rsid w:val="4E455E97"/>
    <w:rsid w:val="4EA8302D"/>
    <w:rsid w:val="4F3B7CFD"/>
    <w:rsid w:val="4FC52A63"/>
    <w:rsid w:val="4FD9197E"/>
    <w:rsid w:val="504A3BA1"/>
    <w:rsid w:val="50B53E67"/>
    <w:rsid w:val="50D35E99"/>
    <w:rsid w:val="50E2334A"/>
    <w:rsid w:val="50F46CBF"/>
    <w:rsid w:val="52005535"/>
    <w:rsid w:val="522E0327"/>
    <w:rsid w:val="524E7945"/>
    <w:rsid w:val="526249A6"/>
    <w:rsid w:val="528F578C"/>
    <w:rsid w:val="52CA0FF4"/>
    <w:rsid w:val="531471F3"/>
    <w:rsid w:val="53690D43"/>
    <w:rsid w:val="541B6FAD"/>
    <w:rsid w:val="541D0DA9"/>
    <w:rsid w:val="54200763"/>
    <w:rsid w:val="54590FDA"/>
    <w:rsid w:val="54CE41D5"/>
    <w:rsid w:val="54DB791C"/>
    <w:rsid w:val="5503012E"/>
    <w:rsid w:val="554F6072"/>
    <w:rsid w:val="556139AB"/>
    <w:rsid w:val="556329E3"/>
    <w:rsid w:val="55964E80"/>
    <w:rsid w:val="56352AC9"/>
    <w:rsid w:val="568A5208"/>
    <w:rsid w:val="56AE23AC"/>
    <w:rsid w:val="56B84C30"/>
    <w:rsid w:val="56BB3655"/>
    <w:rsid w:val="579820F2"/>
    <w:rsid w:val="57DA15DE"/>
    <w:rsid w:val="584C34DF"/>
    <w:rsid w:val="5858163D"/>
    <w:rsid w:val="58B611FE"/>
    <w:rsid w:val="59614AA7"/>
    <w:rsid w:val="5A4C32A8"/>
    <w:rsid w:val="5A54596E"/>
    <w:rsid w:val="5ABDF6CC"/>
    <w:rsid w:val="5AEF590A"/>
    <w:rsid w:val="5B083913"/>
    <w:rsid w:val="5B2C1147"/>
    <w:rsid w:val="5BB01638"/>
    <w:rsid w:val="5C360F60"/>
    <w:rsid w:val="5C4D7510"/>
    <w:rsid w:val="5C7B7566"/>
    <w:rsid w:val="5C957D18"/>
    <w:rsid w:val="5CE42F7B"/>
    <w:rsid w:val="5D203E41"/>
    <w:rsid w:val="5E0E4072"/>
    <w:rsid w:val="5E941DD8"/>
    <w:rsid w:val="5EAE135E"/>
    <w:rsid w:val="5EF32506"/>
    <w:rsid w:val="5EFB1D35"/>
    <w:rsid w:val="5F6B127E"/>
    <w:rsid w:val="5F7A5CFB"/>
    <w:rsid w:val="5FDE3A9D"/>
    <w:rsid w:val="607505C6"/>
    <w:rsid w:val="61326821"/>
    <w:rsid w:val="6138575B"/>
    <w:rsid w:val="616E1CFF"/>
    <w:rsid w:val="61D04529"/>
    <w:rsid w:val="61D33F38"/>
    <w:rsid w:val="62251EDD"/>
    <w:rsid w:val="62676A44"/>
    <w:rsid w:val="628D44F2"/>
    <w:rsid w:val="629A0A6D"/>
    <w:rsid w:val="636F6760"/>
    <w:rsid w:val="638D4F33"/>
    <w:rsid w:val="63A62CFE"/>
    <w:rsid w:val="64553440"/>
    <w:rsid w:val="64CE4C82"/>
    <w:rsid w:val="64F11A20"/>
    <w:rsid w:val="654A23FF"/>
    <w:rsid w:val="655A2120"/>
    <w:rsid w:val="65696FB5"/>
    <w:rsid w:val="659967F5"/>
    <w:rsid w:val="660E6EE7"/>
    <w:rsid w:val="66252D2E"/>
    <w:rsid w:val="665D43A5"/>
    <w:rsid w:val="666E1771"/>
    <w:rsid w:val="66855163"/>
    <w:rsid w:val="66916C40"/>
    <w:rsid w:val="66A038C8"/>
    <w:rsid w:val="66D26364"/>
    <w:rsid w:val="66E94910"/>
    <w:rsid w:val="674405C0"/>
    <w:rsid w:val="675845CC"/>
    <w:rsid w:val="676522E7"/>
    <w:rsid w:val="67926664"/>
    <w:rsid w:val="68034A83"/>
    <w:rsid w:val="685A5784"/>
    <w:rsid w:val="68AE6D38"/>
    <w:rsid w:val="69B3B3EB"/>
    <w:rsid w:val="6A6904F6"/>
    <w:rsid w:val="6AA352E1"/>
    <w:rsid w:val="6B6529A3"/>
    <w:rsid w:val="6BAE3EB9"/>
    <w:rsid w:val="6BF47FB4"/>
    <w:rsid w:val="6C183068"/>
    <w:rsid w:val="6C2301B5"/>
    <w:rsid w:val="6CD41E2E"/>
    <w:rsid w:val="6CD865C7"/>
    <w:rsid w:val="6CDB2998"/>
    <w:rsid w:val="6CF62CB0"/>
    <w:rsid w:val="6D1907AA"/>
    <w:rsid w:val="6D9368E6"/>
    <w:rsid w:val="6DC317D5"/>
    <w:rsid w:val="6E1337A1"/>
    <w:rsid w:val="6E542FB9"/>
    <w:rsid w:val="6EC74EB4"/>
    <w:rsid w:val="6ECB0206"/>
    <w:rsid w:val="6F241E8E"/>
    <w:rsid w:val="6F3A5521"/>
    <w:rsid w:val="6F4F3B91"/>
    <w:rsid w:val="6F6C6882"/>
    <w:rsid w:val="6FAF6AD2"/>
    <w:rsid w:val="6FC116C8"/>
    <w:rsid w:val="6FC57346"/>
    <w:rsid w:val="6FD6B83E"/>
    <w:rsid w:val="6FE239B4"/>
    <w:rsid w:val="70295008"/>
    <w:rsid w:val="70C34FD4"/>
    <w:rsid w:val="70CE1A1E"/>
    <w:rsid w:val="70E83389"/>
    <w:rsid w:val="714D2D21"/>
    <w:rsid w:val="716A57DC"/>
    <w:rsid w:val="716D1734"/>
    <w:rsid w:val="719377B5"/>
    <w:rsid w:val="71DE353F"/>
    <w:rsid w:val="7242656B"/>
    <w:rsid w:val="729C0DB4"/>
    <w:rsid w:val="72C3645C"/>
    <w:rsid w:val="72D83CEB"/>
    <w:rsid w:val="73260939"/>
    <w:rsid w:val="73DC7600"/>
    <w:rsid w:val="73EE2A2E"/>
    <w:rsid w:val="73F82B9E"/>
    <w:rsid w:val="74196E50"/>
    <w:rsid w:val="74366574"/>
    <w:rsid w:val="74716307"/>
    <w:rsid w:val="752D7D21"/>
    <w:rsid w:val="762D3F33"/>
    <w:rsid w:val="76AB5D7C"/>
    <w:rsid w:val="76EA423B"/>
    <w:rsid w:val="77714FA0"/>
    <w:rsid w:val="77C257C5"/>
    <w:rsid w:val="77FD4909"/>
    <w:rsid w:val="77FD59C7"/>
    <w:rsid w:val="78B43584"/>
    <w:rsid w:val="78BF4A0F"/>
    <w:rsid w:val="78FD0FAF"/>
    <w:rsid w:val="7918265E"/>
    <w:rsid w:val="794C0A87"/>
    <w:rsid w:val="796A7042"/>
    <w:rsid w:val="797617AC"/>
    <w:rsid w:val="79DF5CAC"/>
    <w:rsid w:val="7A31008F"/>
    <w:rsid w:val="7A466ADA"/>
    <w:rsid w:val="7A55EAB2"/>
    <w:rsid w:val="7AA047C4"/>
    <w:rsid w:val="7AE80BF0"/>
    <w:rsid w:val="7B1F6AD4"/>
    <w:rsid w:val="7B4319DD"/>
    <w:rsid w:val="7B444709"/>
    <w:rsid w:val="7B555B8F"/>
    <w:rsid w:val="7BB9309C"/>
    <w:rsid w:val="7C0D2CFF"/>
    <w:rsid w:val="7C2775CA"/>
    <w:rsid w:val="7D0D5AF5"/>
    <w:rsid w:val="7D427FEB"/>
    <w:rsid w:val="7D7C1735"/>
    <w:rsid w:val="7D8329AD"/>
    <w:rsid w:val="7D8B5121"/>
    <w:rsid w:val="7DBB6810"/>
    <w:rsid w:val="7DF05459"/>
    <w:rsid w:val="7E0D502B"/>
    <w:rsid w:val="7E84466D"/>
    <w:rsid w:val="7EE3133D"/>
    <w:rsid w:val="7EFC02DA"/>
    <w:rsid w:val="7EFEF03C"/>
    <w:rsid w:val="7F3CB4D6"/>
    <w:rsid w:val="7F7C7668"/>
    <w:rsid w:val="7F9939D6"/>
    <w:rsid w:val="7F9F0BD1"/>
    <w:rsid w:val="7FFB493E"/>
    <w:rsid w:val="7FFC5521"/>
    <w:rsid w:val="7FFD766C"/>
    <w:rsid w:val="877D10C9"/>
    <w:rsid w:val="87FF43FC"/>
    <w:rsid w:val="8ED9982F"/>
    <w:rsid w:val="9CDF7F53"/>
    <w:rsid w:val="A5FF6A20"/>
    <w:rsid w:val="ADDA9369"/>
    <w:rsid w:val="B3F7E127"/>
    <w:rsid w:val="BA7AEA6B"/>
    <w:rsid w:val="BF7E6AA4"/>
    <w:rsid w:val="CBB65915"/>
    <w:rsid w:val="D7D74352"/>
    <w:rsid w:val="D7FF8AC8"/>
    <w:rsid w:val="D9657699"/>
    <w:rsid w:val="DB099E57"/>
    <w:rsid w:val="DF8B6629"/>
    <w:rsid w:val="DFAF33E9"/>
    <w:rsid w:val="DFF3F35B"/>
    <w:rsid w:val="E53F7956"/>
    <w:rsid w:val="EEFA0C57"/>
    <w:rsid w:val="EF3F5185"/>
    <w:rsid w:val="EF8C402C"/>
    <w:rsid w:val="EFBFB884"/>
    <w:rsid w:val="FB2B618C"/>
    <w:rsid w:val="FDF93927"/>
    <w:rsid w:val="FEBECEDB"/>
    <w:rsid w:val="FEFE43CC"/>
    <w:rsid w:val="FF4F7FC4"/>
    <w:rsid w:val="FF749720"/>
    <w:rsid w:val="FFB4AD28"/>
    <w:rsid w:val="FFFD492D"/>
    <w:rsid w:val="FFFD6C84"/>
    <w:rsid w:val="FFFF5D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8">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40"/>
    <w:unhideWhenUsed/>
    <w:qFormat/>
    <w:uiPriority w:val="99"/>
    <w:pPr>
      <w:ind w:firstLine="420" w:firstLineChars="100"/>
    </w:pPr>
  </w:style>
  <w:style w:type="paragraph" w:styleId="3">
    <w:name w:val="Body Text"/>
    <w:basedOn w:val="1"/>
    <w:next w:val="1"/>
    <w:link w:val="28"/>
    <w:qFormat/>
    <w:uiPriority w:val="99"/>
    <w:pPr>
      <w:spacing w:after="120"/>
    </w:pPr>
  </w:style>
  <w:style w:type="paragraph" w:styleId="4">
    <w:name w:val="Body Text Indent 2"/>
    <w:basedOn w:val="1"/>
    <w:next w:val="5"/>
    <w:qFormat/>
    <w:uiPriority w:val="0"/>
    <w:pPr>
      <w:spacing w:line="600" w:lineRule="exact"/>
      <w:ind w:firstLine="640" w:firstLineChars="200"/>
    </w:pPr>
  </w:style>
  <w:style w:type="paragraph" w:customStyle="1" w:styleId="5">
    <w:name w:val="z正文"/>
    <w:basedOn w:val="6"/>
    <w:qFormat/>
    <w:uiPriority w:val="0"/>
    <w:pPr>
      <w:snapToGrid w:val="0"/>
      <w:spacing w:line="360" w:lineRule="auto"/>
    </w:pPr>
    <w:rPr>
      <w:rFonts w:hAnsi="宋体" w:cs="宋体"/>
      <w:sz w:val="24"/>
      <w:szCs w:val="24"/>
    </w:rPr>
  </w:style>
  <w:style w:type="paragraph" w:styleId="6">
    <w:name w:val="Plain Text"/>
    <w:basedOn w:val="1"/>
    <w:link w:val="29"/>
    <w:qFormat/>
    <w:uiPriority w:val="99"/>
    <w:rPr>
      <w:rFonts w:ascii="宋体" w:hAnsi="Courier New" w:eastAsia="宋体" w:cs="宋体"/>
      <w:szCs w:val="32"/>
    </w:rPr>
  </w:style>
  <w:style w:type="paragraph" w:styleId="9">
    <w:name w:val="Normal Indent"/>
    <w:basedOn w:val="1"/>
    <w:qFormat/>
    <w:uiPriority w:val="0"/>
    <w:pPr>
      <w:ind w:firstLine="420" w:firstLineChars="200"/>
    </w:pPr>
  </w:style>
  <w:style w:type="paragraph" w:styleId="10">
    <w:name w:val="annotation text"/>
    <w:basedOn w:val="1"/>
    <w:semiHidden/>
    <w:unhideWhenUsed/>
    <w:qFormat/>
    <w:uiPriority w:val="99"/>
    <w:pPr>
      <w:jc w:val="left"/>
    </w:p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5"/>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spacing w:before="100" w:beforeAutospacing="1" w:after="100" w:afterAutospacing="1"/>
      <w:jc w:val="left"/>
    </w:pPr>
    <w:rPr>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3"/>
    <w:qFormat/>
    <w:uiPriority w:val="0"/>
    <w:pPr>
      <w:ind w:firstLine="420" w:firstLineChars="100"/>
    </w:pPr>
  </w:style>
  <w:style w:type="paragraph" w:customStyle="1" w:styleId="23">
    <w:name w:val="正文文本首行缩进1"/>
    <w:basedOn w:val="3"/>
    <w:qFormat/>
    <w:uiPriority w:val="0"/>
    <w:pPr>
      <w:ind w:firstLine="420" w:firstLineChars="100"/>
    </w:pPr>
  </w:style>
  <w:style w:type="character" w:customStyle="1" w:styleId="24">
    <w:name w:val="页眉 Char"/>
    <w:basedOn w:val="18"/>
    <w:link w:val="14"/>
    <w:qFormat/>
    <w:uiPriority w:val="99"/>
    <w:rPr>
      <w:sz w:val="18"/>
      <w:szCs w:val="18"/>
    </w:rPr>
  </w:style>
  <w:style w:type="character" w:customStyle="1" w:styleId="25">
    <w:name w:val="页脚 Char"/>
    <w:basedOn w:val="18"/>
    <w:link w:val="13"/>
    <w:qFormat/>
    <w:uiPriority w:val="99"/>
    <w:rPr>
      <w:sz w:val="18"/>
      <w:szCs w:val="18"/>
    </w:rPr>
  </w:style>
  <w:style w:type="character" w:customStyle="1" w:styleId="26">
    <w:name w:val="标题 1 Char"/>
    <w:basedOn w:val="18"/>
    <w:link w:val="7"/>
    <w:qFormat/>
    <w:uiPriority w:val="0"/>
    <w:rPr>
      <w:rFonts w:ascii="宋体" w:hAnsi="宋体" w:eastAsia="宋体" w:cs="Times New Roman"/>
      <w:b/>
      <w:kern w:val="44"/>
      <w:sz w:val="48"/>
      <w:szCs w:val="48"/>
    </w:rPr>
  </w:style>
  <w:style w:type="character" w:customStyle="1" w:styleId="27">
    <w:name w:val="标题 4 Char"/>
    <w:basedOn w:val="18"/>
    <w:link w:val="8"/>
    <w:semiHidden/>
    <w:qFormat/>
    <w:uiPriority w:val="0"/>
    <w:rPr>
      <w:rFonts w:ascii="宋体" w:hAnsi="宋体" w:eastAsia="宋体" w:cs="Times New Roman"/>
      <w:b/>
      <w:kern w:val="0"/>
      <w:sz w:val="24"/>
      <w:szCs w:val="24"/>
    </w:rPr>
  </w:style>
  <w:style w:type="character" w:customStyle="1" w:styleId="28">
    <w:name w:val="正文文本 Char"/>
    <w:basedOn w:val="18"/>
    <w:link w:val="3"/>
    <w:qFormat/>
    <w:uiPriority w:val="99"/>
    <w:rPr>
      <w:szCs w:val="24"/>
    </w:rPr>
  </w:style>
  <w:style w:type="character" w:customStyle="1" w:styleId="29">
    <w:name w:val="纯文本 Char"/>
    <w:basedOn w:val="18"/>
    <w:link w:val="6"/>
    <w:qFormat/>
    <w:uiPriority w:val="99"/>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11"/>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12"/>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正文首行缩进 Char"/>
    <w:basedOn w:val="28"/>
    <w:link w:val="2"/>
    <w:qFormat/>
    <w:uiPriority w:val="99"/>
    <w:rPr>
      <w:rFonts w:asciiTheme="minorHAnsi" w:hAnsiTheme="minorHAnsi" w:eastAsiaTheme="minorEastAsia" w:cstheme="minorBidi"/>
      <w:kern w:val="2"/>
      <w:sz w:val="21"/>
    </w:rPr>
  </w:style>
  <w:style w:type="character" w:customStyle="1" w:styleId="41">
    <w:name w:val="15"/>
    <w:basedOn w:val="18"/>
    <w:qFormat/>
    <w:uiPriority w:val="0"/>
    <w:rPr>
      <w:rFonts w:hint="eastAsia" w:ascii="宋体" w:hAnsi="Courier New" w:eastAsia="宋体"/>
    </w:rPr>
  </w:style>
  <w:style w:type="paragraph" w:customStyle="1" w:styleId="42">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file:///C:\Users\ADMINI~1\AppData\Local\Temp\ksohtml7852\wps22.png" TargetMode="External"/><Relationship Id="rId26" Type="http://schemas.openxmlformats.org/officeDocument/2006/relationships/image" Target="media/image15.png"/><Relationship Id="rId25" Type="http://schemas.openxmlformats.org/officeDocument/2006/relationships/image" Target="file:///C:\Users\ADMINI~1\AppData\Local\Temp\ksohtml7852\wps23.png" TargetMode="Externa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file:///C:\Users\ADMINI~1\AppData\Local\Temp\ksohtml7852\wps21.png"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Info spid="_x0000_s3075"/>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17865</Words>
  <Characters>18507</Characters>
  <Lines>161</Lines>
  <Paragraphs>45</Paragraphs>
  <TotalTime>3</TotalTime>
  <ScaleCrop>false</ScaleCrop>
  <LinksUpToDate>false</LinksUpToDate>
  <CharactersWithSpaces>21268</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2022-12-12T00:58:00Z</dcterms:created>
  <dc:creator>10517</dc:creator>
  <cp:lastModifiedBy>user</cp:lastModifiedBy>
  <cp:lastPrinted>2022-09-27T19:49:00Z</cp:lastPrinted>
  <dcterms:modified xsi:type="dcterms:W3CDTF">2023-04-28T15:10:51Z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E8A5AB9B8EE84F9FA9FCFF3D82ADAEE9</vt:lpwstr>
  </property>
</Properties>
</file>